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E2" w:rsidRPr="004078D7" w:rsidRDefault="00C75088" w:rsidP="003F04E2">
      <w:pPr>
        <w:widowControl w:val="0"/>
        <w:spacing w:before="0" w:after="0"/>
        <w:jc w:val="center"/>
        <w:rPr>
          <w:rFonts w:eastAsia="Times New Roman"/>
          <w:b/>
          <w:bCs/>
          <w:szCs w:val="20"/>
          <w:u w:val="single"/>
        </w:rPr>
      </w:pPr>
      <w:r w:rsidRPr="004078D7">
        <w:rPr>
          <w:b/>
          <w:bCs/>
          <w:szCs w:val="20"/>
          <w:u w:val="single"/>
        </w:rPr>
        <w:t>ACORDUL PRIVIND PREDAREA DINTRE UE-IS-NO</w:t>
      </w:r>
    </w:p>
    <w:p w:rsidR="003F04E2" w:rsidRPr="004078D7" w:rsidRDefault="003F04E2" w:rsidP="003F04E2">
      <w:pPr>
        <w:widowControl w:val="0"/>
        <w:spacing w:after="0"/>
        <w:jc w:val="center"/>
        <w:rPr>
          <w:rFonts w:eastAsia="Times New Roman"/>
          <w:b/>
          <w:szCs w:val="20"/>
        </w:rPr>
      </w:pPr>
      <w:bookmarkStart w:id="0" w:name="_GoBack"/>
      <w:bookmarkEnd w:id="0"/>
      <w:r w:rsidRPr="004078D7">
        <w:rPr>
          <w:szCs w:val="20"/>
        </w:rPr>
        <w:t>MANDATUL DE ARESTARE</w:t>
      </w:r>
      <w:r w:rsidRPr="004078D7">
        <w:rPr>
          <w:rFonts w:eastAsia="Times New Roman"/>
          <w:b/>
          <w:szCs w:val="20"/>
          <w:vertAlign w:val="superscript"/>
          <w:lang w:eastAsia="fr-BE"/>
        </w:rPr>
        <w:footnoteReference w:id="1"/>
      </w:r>
    </w:p>
    <w:p w:rsidR="003F04E2" w:rsidRPr="004078D7" w:rsidRDefault="003F04E2" w:rsidP="003F04E2">
      <w:pPr>
        <w:widowControl w:val="0"/>
        <w:spacing w:before="0" w:after="0"/>
        <w:jc w:val="center"/>
        <w:rPr>
          <w:rFonts w:eastAsia="Times New Roman"/>
          <w:b/>
          <w:szCs w:val="20"/>
          <w:lang w:eastAsia="fr-BE"/>
        </w:rPr>
      </w:pPr>
    </w:p>
    <w:p w:rsidR="003F04E2" w:rsidRPr="004078D7" w:rsidRDefault="003F04E2" w:rsidP="00BC05E4">
      <w:pPr>
        <w:widowControl w:val="0"/>
        <w:spacing w:before="0" w:after="240"/>
        <w:rPr>
          <w:rFonts w:eastAsia="Times New Roman"/>
          <w:szCs w:val="20"/>
        </w:rPr>
      </w:pPr>
      <w:r w:rsidRPr="004078D7">
        <w:t>Prezentul mandat a fost emis de o autoritate judiciară competentă. Solicităm ca persoana men</w:t>
      </w:r>
      <w:r w:rsidR="00974610">
        <w:t>ț</w:t>
      </w:r>
      <w:r w:rsidRPr="004078D7">
        <w:t xml:space="preserve">ionată mai jos să fie arestată </w:t>
      </w:r>
      <w:r w:rsidR="00974610">
        <w:t>ș</w:t>
      </w:r>
      <w:r w:rsidRPr="004078D7">
        <w:t>i predată autorită</w:t>
      </w:r>
      <w:r w:rsidR="00974610">
        <w:t>ț</w:t>
      </w:r>
      <w:r w:rsidRPr="004078D7">
        <w:t>ilor judiciare în vederea efectuării urmăririi penale sau în scopul executării unei pedepse sau a unei măsuri de siguran</w:t>
      </w:r>
      <w:r w:rsidR="00974610">
        <w:t>ț</w:t>
      </w:r>
      <w:r w:rsidRPr="004078D7">
        <w:t>ă privative de libertate</w:t>
      </w:r>
      <w:r w:rsidRPr="004078D7">
        <w:rPr>
          <w:rFonts w:eastAsia="Times New Roman"/>
          <w:b/>
          <w:szCs w:val="20"/>
          <w:vertAlign w:val="superscript"/>
          <w:lang w:eastAsia="fr-BE"/>
        </w:rPr>
        <w:footnoteReference w:id="2"/>
      </w:r>
      <w:r w:rsidRPr="004078D7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rPr>
                <w:rFonts w:eastAsia="Times New Roman"/>
                <w:szCs w:val="20"/>
              </w:rPr>
            </w:pPr>
            <w:r w:rsidRPr="004078D7">
              <w:br w:type="page"/>
              <w:t>(a)</w:t>
            </w:r>
            <w:r w:rsidRPr="004078D7">
              <w:tab/>
              <w:t>Informa</w:t>
            </w:r>
            <w:r w:rsidR="00974610">
              <w:t>ț</w:t>
            </w:r>
            <w:r w:rsidRPr="004078D7">
              <w:t>ii referitoare la identitatea persoanei căutate: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firstLine="567"/>
              <w:rPr>
                <w:rFonts w:eastAsia="Times New Roman"/>
                <w:szCs w:val="20"/>
              </w:rPr>
            </w:pPr>
            <w:r w:rsidRPr="004078D7">
              <w:t>Numele: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Prenumele: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Numele avut înaintea căsătoriei, dacă este cazul: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Pseudonimul, dacă este cazul: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Sexul: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Cetă</w:t>
            </w:r>
            <w:r w:rsidR="00974610">
              <w:t>ț</w:t>
            </w:r>
            <w:r w:rsidRPr="004078D7">
              <w:t>enia: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Data na</w:t>
            </w:r>
            <w:r w:rsidR="00974610">
              <w:t>ș</w:t>
            </w:r>
            <w:r w:rsidRPr="004078D7">
              <w:t>terii: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Locul na</w:t>
            </w:r>
            <w:r w:rsidR="00974610">
              <w:t>ș</w:t>
            </w:r>
            <w:r w:rsidRPr="004078D7">
              <w:t>terii: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Re</w:t>
            </w:r>
            <w:r w:rsidR="00974610">
              <w:t>ș</w:t>
            </w:r>
            <w:r w:rsidRPr="004078D7">
              <w:t>edin</w:t>
            </w:r>
            <w:r w:rsidR="00974610">
              <w:t>ț</w:t>
            </w:r>
            <w:r w:rsidRPr="004078D7">
              <w:t xml:space="preserve">a </w:t>
            </w:r>
            <w:r w:rsidR="00974610">
              <w:t>ș</w:t>
            </w:r>
            <w:r w:rsidRPr="004078D7">
              <w:t>i/sau adresa cunoscută: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C75088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  <w:tr w:rsidR="00531381" w:rsidRPr="004078D7" w:rsidTr="009602C7">
        <w:tc>
          <w:tcPr>
            <w:tcW w:w="9855" w:type="dxa"/>
          </w:tcPr>
          <w:p w:rsidR="00531381" w:rsidRPr="004078D7" w:rsidRDefault="00531381" w:rsidP="00531381">
            <w:pPr>
              <w:pageBreakBefore/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lastRenderedPageBreak/>
              <w:t>Limba (limbile) pe care le în</w:t>
            </w:r>
            <w:r w:rsidR="00974610">
              <w:t>ț</w:t>
            </w:r>
            <w:r w:rsidRPr="004078D7">
              <w:t>elege persoana căutată (în cazul în care sunt cunoscute):</w:t>
            </w:r>
          </w:p>
          <w:p w:rsidR="00531381" w:rsidRPr="004078D7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531381" w:rsidRPr="004078D7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>Trăsături distinctive/descrierea persoanei căutate:</w:t>
            </w:r>
            <w:r w:rsidRPr="004078D7">
              <w:tab/>
            </w:r>
          </w:p>
          <w:p w:rsidR="00531381" w:rsidRPr="004078D7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531381" w:rsidRPr="004078D7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531381" w:rsidRPr="004078D7" w:rsidRDefault="00531381" w:rsidP="00531381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 xml:space="preserve">Fotografia </w:t>
            </w:r>
            <w:r w:rsidR="00974610">
              <w:t>ș</w:t>
            </w:r>
            <w:r w:rsidRPr="004078D7">
              <w:t xml:space="preserve">i amprentele persoanei căutate, în cazul în care sunt disponibile </w:t>
            </w:r>
            <w:r w:rsidR="00974610">
              <w:t>ș</w:t>
            </w:r>
            <w:r w:rsidRPr="004078D7">
              <w:t>i se pot transmite, sau datele de contact ale persoanei care poate fi contactată în scopul ob</w:t>
            </w:r>
            <w:r w:rsidR="00974610">
              <w:t>ț</w:t>
            </w:r>
            <w:r w:rsidRPr="004078D7">
              <w:t>inerii acestor informa</w:t>
            </w:r>
            <w:r w:rsidR="00974610">
              <w:t>ț</w:t>
            </w:r>
            <w:r w:rsidRPr="004078D7">
              <w:t>ii sau a unui profil ADN (în cazul în care aceste date pot fi comunicate, însă nu au fost incluse)</w:t>
            </w:r>
          </w:p>
        </w:tc>
      </w:tr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>(b)</w:t>
            </w:r>
            <w:r w:rsidRPr="004078D7">
              <w:tab/>
              <w:t>Decizia pe care se întemeiază mandatul: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>1.</w:t>
            </w:r>
            <w:r w:rsidRPr="004078D7">
              <w:tab/>
              <w:t>Mandatul de arestare sau decizia judiciară cu acela</w:t>
            </w:r>
            <w:r w:rsidR="00974610">
              <w:t>ș</w:t>
            </w:r>
            <w:r w:rsidRPr="004078D7">
              <w:t>i efect: 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  <w:t>Tipul: .................................................................................................................................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>2.</w:t>
            </w:r>
            <w:r w:rsidRPr="004078D7">
              <w:tab/>
              <w:t>Hotărârea executorie: 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  <w:t>...........................................................................................................................................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  <w:t>Referin</w:t>
            </w:r>
            <w:r w:rsidR="00974610">
              <w:t>ț</w:t>
            </w:r>
            <w:r w:rsidRPr="004078D7">
              <w:t>a: 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4078D7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4078D7">
              <w:br w:type="page"/>
              <w:t>(c)</w:t>
            </w:r>
            <w:r w:rsidRPr="004078D7">
              <w:tab/>
              <w:t>Indica</w:t>
            </w:r>
            <w:r w:rsidR="00974610">
              <w:t>ț</w:t>
            </w:r>
            <w:r w:rsidRPr="004078D7">
              <w:t>ii privind durata pedepsei: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1134" w:hanging="567"/>
              <w:rPr>
                <w:rFonts w:eastAsia="Times New Roman"/>
                <w:szCs w:val="20"/>
              </w:rPr>
            </w:pPr>
            <w:r w:rsidRPr="004078D7">
              <w:t>1.</w:t>
            </w:r>
            <w:r w:rsidRPr="004078D7">
              <w:tab/>
              <w:t>Durata maximă a pedepsei sau a măsurii de siguran</w:t>
            </w:r>
            <w:r w:rsidR="00974610">
              <w:t>ț</w:t>
            </w:r>
            <w:r w:rsidRPr="004078D7">
              <w:t>ă privative de libertate care poate fi aplicată pentru infrac</w:t>
            </w:r>
            <w:r w:rsidR="00974610">
              <w:t>ț</w:t>
            </w:r>
            <w:r w:rsidRPr="004078D7">
              <w:t>iunea (infrac</w:t>
            </w:r>
            <w:r w:rsidR="00974610">
              <w:t>ț</w:t>
            </w:r>
            <w:r w:rsidRPr="004078D7">
              <w:t>iunile) săvâr</w:t>
            </w:r>
            <w:r w:rsidR="00974610">
              <w:t>ș</w:t>
            </w:r>
            <w:r w:rsidRPr="004078D7">
              <w:t>ită (săvâr</w:t>
            </w:r>
            <w:r w:rsidR="00974610">
              <w:t>ș</w:t>
            </w:r>
            <w:r w:rsidRPr="004078D7">
              <w:t>ite):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>2.</w:t>
            </w:r>
            <w:r w:rsidRPr="004078D7">
              <w:tab/>
              <w:t>Durata pedepsei sau a măsurii de siguran</w:t>
            </w:r>
            <w:r w:rsidR="00974610">
              <w:t>ț</w:t>
            </w:r>
            <w:r w:rsidRPr="004078D7">
              <w:t>ă privative de libertate aplicate: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  <w:t>Pedeapsa care rămâne de executat: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</w:tc>
      </w:tr>
    </w:tbl>
    <w:p w:rsidR="003F04E2" w:rsidRPr="004078D7" w:rsidRDefault="003F04E2" w:rsidP="00531381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>(d)</w:t>
            </w:r>
            <w:r w:rsidRPr="004078D7">
              <w:tab/>
              <w:t>Decizia a fost pronun</w:t>
            </w:r>
            <w:r w:rsidR="00974610">
              <w:t>ț</w:t>
            </w:r>
            <w:r w:rsidRPr="004078D7">
              <w:t xml:space="preserve">ată în lipsă </w:t>
            </w:r>
            <w:r w:rsidR="00974610">
              <w:t>ș</w:t>
            </w:r>
            <w:r w:rsidRPr="004078D7">
              <w:t>i: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>–</w:t>
            </w:r>
            <w:r w:rsidRPr="004078D7">
              <w:tab/>
              <w:t xml:space="preserve">persoana vizată a fost citată personal sau informată prin alte mijloace cu privire la data </w:t>
            </w:r>
            <w:r w:rsidR="00974610">
              <w:t>ș</w:t>
            </w:r>
            <w:r w:rsidRPr="004078D7">
              <w:t>i locul audierii care a condus la decizia pronun</w:t>
            </w:r>
            <w:r w:rsidR="00974610">
              <w:t>ț</w:t>
            </w:r>
            <w:r w:rsidRPr="004078D7">
              <w:t>ată în lipsă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>sau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>–</w:t>
            </w:r>
            <w:r w:rsidRPr="004078D7">
              <w:tab/>
              <w:t xml:space="preserve">persoana vizată nu a fost citată personal </w:t>
            </w:r>
            <w:r w:rsidR="00974610">
              <w:t>ș</w:t>
            </w:r>
            <w:r w:rsidRPr="004078D7">
              <w:t xml:space="preserve">i nici informată prin alte mijloace cu privire la data </w:t>
            </w:r>
            <w:r w:rsidR="00974610">
              <w:t>ș</w:t>
            </w:r>
            <w:r w:rsidRPr="004078D7">
              <w:t>i locul audierii care a condus la decizia pronun</w:t>
            </w:r>
            <w:r w:rsidR="00974610">
              <w:t>ț</w:t>
            </w:r>
            <w:r w:rsidRPr="004078D7">
              <w:t>ată în lipsă, însă beneficiază de următoarele garan</w:t>
            </w:r>
            <w:r w:rsidR="00974610">
              <w:t>ț</w:t>
            </w:r>
            <w:r w:rsidRPr="004078D7">
              <w:t>ii juridice după predarea către autorită</w:t>
            </w:r>
            <w:r w:rsidR="00974610">
              <w:t>ț</w:t>
            </w:r>
            <w:r w:rsidRPr="004078D7">
              <w:t>ile judiciare (astfel de garan</w:t>
            </w:r>
            <w:r w:rsidR="00974610">
              <w:t>ț</w:t>
            </w:r>
            <w:r w:rsidRPr="004078D7">
              <w:t>ii pot fi oferite anticipat)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Precizarea garan</w:t>
            </w:r>
            <w:r w:rsidR="00974610">
              <w:t>ț</w:t>
            </w:r>
            <w:r w:rsidRPr="004078D7">
              <w:t>iilor juridice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</w:tc>
      </w:tr>
    </w:tbl>
    <w:p w:rsidR="00C75088" w:rsidRPr="004078D7" w:rsidRDefault="00C75088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  <w:tcBorders>
              <w:bottom w:val="single" w:sz="4" w:space="0" w:color="auto"/>
            </w:tcBorders>
          </w:tcPr>
          <w:p w:rsidR="003F04E2" w:rsidRPr="004078D7" w:rsidRDefault="003F04E2" w:rsidP="00531381">
            <w:pPr>
              <w:pageBreakBefore/>
              <w:widowControl w:val="0"/>
              <w:spacing w:before="20" w:after="0"/>
              <w:ind w:left="360" w:hanging="218"/>
              <w:rPr>
                <w:rFonts w:eastAsia="Times New Roman"/>
                <w:szCs w:val="20"/>
              </w:rPr>
            </w:pPr>
            <w:r w:rsidRPr="004078D7">
              <w:lastRenderedPageBreak/>
              <w:br w:type="page"/>
            </w:r>
            <w:r w:rsidRPr="004078D7">
              <w:br w:type="page"/>
              <w:t>(e)</w:t>
            </w:r>
            <w:r w:rsidRPr="004078D7">
              <w:tab/>
              <w:t>Infrac</w:t>
            </w:r>
            <w:r w:rsidR="00974610">
              <w:t>ț</w:t>
            </w:r>
            <w:r w:rsidRPr="004078D7">
              <w:t>iunea (infrac</w:t>
            </w:r>
            <w:r w:rsidR="00974610">
              <w:t>ț</w:t>
            </w:r>
            <w:r w:rsidRPr="004078D7">
              <w:t>iunile):</w:t>
            </w:r>
          </w:p>
          <w:p w:rsidR="003F04E2" w:rsidRPr="004078D7" w:rsidRDefault="003F04E2" w:rsidP="00531381">
            <w:pPr>
              <w:widowControl w:val="0"/>
              <w:spacing w:before="20" w:after="0" w:line="240" w:lineRule="auto"/>
              <w:ind w:left="36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531381">
            <w:pPr>
              <w:widowControl w:val="0"/>
              <w:spacing w:before="20" w:after="0"/>
              <w:ind w:left="360"/>
              <w:rPr>
                <w:rFonts w:eastAsia="Times New Roman"/>
                <w:szCs w:val="20"/>
              </w:rPr>
            </w:pPr>
            <w:r w:rsidRPr="004078D7">
              <w:t>Prezentul mandat se referă la un total de: .................. infrac</w:t>
            </w:r>
            <w:r w:rsidR="00974610">
              <w:t>ț</w:t>
            </w:r>
            <w:r w:rsidRPr="004078D7">
              <w:t>iuni.</w:t>
            </w:r>
          </w:p>
          <w:p w:rsidR="003F04E2" w:rsidRPr="004078D7" w:rsidRDefault="003F04E2" w:rsidP="00531381">
            <w:pPr>
              <w:widowControl w:val="0"/>
              <w:spacing w:before="20" w:after="0" w:line="240" w:lineRule="auto"/>
              <w:ind w:left="36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Descrierea circumstan</w:t>
            </w:r>
            <w:r w:rsidR="00974610">
              <w:t>ț</w:t>
            </w:r>
            <w:r w:rsidRPr="004078D7">
              <w:t>elor în care s-a (s-au) săvâr</w:t>
            </w:r>
            <w:r w:rsidR="00974610">
              <w:t>ș</w:t>
            </w:r>
            <w:r w:rsidRPr="004078D7">
              <w:t>it infrac</w:t>
            </w:r>
            <w:r w:rsidR="00974610">
              <w:t>ț</w:t>
            </w:r>
            <w:r w:rsidRPr="004078D7">
              <w:t>iunea (infrac</w:t>
            </w:r>
            <w:r w:rsidR="00974610">
              <w:t>ț</w:t>
            </w:r>
            <w:r w:rsidRPr="004078D7">
              <w:t xml:space="preserve">iunile), inclusiv momentul, locul </w:t>
            </w:r>
            <w:r w:rsidR="00974610">
              <w:t>ș</w:t>
            </w:r>
            <w:r w:rsidRPr="004078D7">
              <w:t>i gradul de participare la aceasta (acestea) a persoanei căutate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 xml:space="preserve">Natura </w:t>
            </w:r>
            <w:r w:rsidR="00974610">
              <w:t>ș</w:t>
            </w:r>
            <w:r w:rsidRPr="004078D7">
              <w:t>i încadrarea juridică a infrac</w:t>
            </w:r>
            <w:r w:rsidR="00974610">
              <w:t>ț</w:t>
            </w:r>
            <w:r w:rsidRPr="004078D7">
              <w:t>iunii (infrac</w:t>
            </w:r>
            <w:r w:rsidR="00974610">
              <w:t>ț</w:t>
            </w:r>
            <w:r w:rsidRPr="004078D7">
              <w:t xml:space="preserve">iunilor) </w:t>
            </w:r>
            <w:r w:rsidR="00974610">
              <w:t>ș</w:t>
            </w:r>
            <w:r w:rsidRPr="004078D7">
              <w:t>i dispozi</w:t>
            </w:r>
            <w:r w:rsidR="00974610">
              <w:t>ț</w:t>
            </w:r>
            <w:r w:rsidRPr="004078D7">
              <w:t>ia legală sau codul aplicabil: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531381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>I.</w:t>
            </w:r>
            <w:r w:rsidRPr="004078D7">
              <w:tab/>
              <w:t xml:space="preserve">Următoarele se aplică numai în cazul în care atât statul emitent, cât </w:t>
            </w:r>
            <w:r w:rsidR="00974610">
              <w:t>ș</w:t>
            </w:r>
            <w:r w:rsidRPr="004078D7">
              <w:t>i statul de executare au făcut o declara</w:t>
            </w:r>
            <w:r w:rsidR="00974610">
              <w:t>ț</w:t>
            </w:r>
            <w:r w:rsidRPr="004078D7">
              <w:t xml:space="preserve">ie în temeiul </w:t>
            </w:r>
            <w:r w:rsidR="00FC08EC" w:rsidRPr="004078D7">
              <w:t>articolului</w:t>
            </w:r>
            <w:r w:rsidR="00FC08EC">
              <w:t> </w:t>
            </w:r>
            <w:r w:rsidR="00FC08EC" w:rsidRPr="004078D7">
              <w:t>3</w:t>
            </w:r>
            <w:r w:rsidRPr="004078D7">
              <w:t xml:space="preserve"> </w:t>
            </w:r>
            <w:r w:rsidR="00FC08EC" w:rsidRPr="004078D7">
              <w:t>alineatul</w:t>
            </w:r>
            <w:r w:rsidR="00FC08EC">
              <w:t> </w:t>
            </w:r>
            <w:r w:rsidR="00FC08EC" w:rsidRPr="004078D7">
              <w:t>(4)</w:t>
            </w:r>
            <w:r w:rsidRPr="004078D7">
              <w:t xml:space="preserve"> din acord. După caz, marca</w:t>
            </w:r>
            <w:r w:rsidR="00974610">
              <w:t>ț</w:t>
            </w:r>
            <w:r w:rsidRPr="004078D7">
              <w:t>i căsu</w:t>
            </w:r>
            <w:r w:rsidR="00974610">
              <w:t>ț</w:t>
            </w:r>
            <w:r w:rsidRPr="004078D7">
              <w:t>a (căsu</w:t>
            </w:r>
            <w:r w:rsidR="00974610">
              <w:t>ț</w:t>
            </w:r>
            <w:r w:rsidRPr="004078D7">
              <w:t>ele) corespunzătoare, dacă este vorba despre una sau mai multe dintre următoarele infrac</w:t>
            </w:r>
            <w:r w:rsidR="00974610">
              <w:t>ț</w:t>
            </w:r>
            <w:r w:rsidRPr="004078D7">
              <w:t>iuni pedepsite în statul membru emitent cu o pedeapsă sau o măsură de siguran</w:t>
            </w:r>
            <w:r w:rsidR="00974610">
              <w:t>ț</w:t>
            </w:r>
            <w:r w:rsidRPr="004078D7">
              <w:t>ă privative de libertate a cărei limită superioară este de cel pu</w:t>
            </w:r>
            <w:r w:rsidR="00974610">
              <w:t>ț</w:t>
            </w:r>
            <w:r w:rsidRPr="004078D7">
              <w:t>in trei ani, astfel cum sunt definite în dreptul statului membru emitent:</w:t>
            </w:r>
          </w:p>
          <w:p w:rsidR="003F04E2" w:rsidRPr="004078D7" w:rsidRDefault="0089116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77190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3F04E2" w:rsidRPr="004078D7">
              <w:rPr>
                <w:color w:val="000000"/>
                <w:szCs w:val="20"/>
              </w:rPr>
              <w:tab/>
              <w:t>participarea la un grup infrac</w:t>
            </w:r>
            <w:r w:rsidR="00974610">
              <w:rPr>
                <w:color w:val="000000"/>
                <w:szCs w:val="20"/>
              </w:rPr>
              <w:t>ț</w:t>
            </w:r>
            <w:r w:rsidR="003F04E2" w:rsidRPr="004078D7">
              <w:rPr>
                <w:color w:val="000000"/>
                <w:szCs w:val="20"/>
              </w:rPr>
              <w:t>ional organizat;</w:t>
            </w:r>
          </w:p>
          <w:p w:rsidR="003F04E2" w:rsidRPr="004078D7" w:rsidRDefault="0089116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182643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3F04E2" w:rsidRPr="004078D7">
              <w:rPr>
                <w:color w:val="000000"/>
                <w:szCs w:val="20"/>
              </w:rPr>
              <w:tab/>
              <w:t xml:space="preserve">terorismul; </w:t>
            </w:r>
          </w:p>
        </w:tc>
      </w:tr>
      <w:tr w:rsidR="00C75088" w:rsidRPr="004078D7" w:rsidTr="009602C7">
        <w:tc>
          <w:tcPr>
            <w:tcW w:w="9855" w:type="dxa"/>
            <w:tcBorders>
              <w:bottom w:val="single" w:sz="4" w:space="0" w:color="auto"/>
            </w:tcBorders>
          </w:tcPr>
          <w:p w:rsidR="00C75088" w:rsidRPr="004078D7" w:rsidRDefault="00891167" w:rsidP="00531381">
            <w:pPr>
              <w:pageBreakBefore/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166261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4078D7">
              <w:rPr>
                <w:color w:val="000000"/>
                <w:szCs w:val="20"/>
              </w:rPr>
              <w:tab/>
              <w:t>traficul de fiin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e umane;</w:t>
            </w:r>
          </w:p>
          <w:p w:rsidR="00C75088" w:rsidRPr="004078D7" w:rsidRDefault="0089116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178830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4078D7">
              <w:rPr>
                <w:color w:val="000000"/>
                <w:szCs w:val="20"/>
              </w:rPr>
              <w:tab/>
              <w:t xml:space="preserve">exploatarea sexuală a copiilor 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i pornografia infantilă;</w:t>
            </w:r>
          </w:p>
          <w:p w:rsidR="00C75088" w:rsidRPr="004078D7" w:rsidRDefault="0089116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1810078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4078D7">
              <w:rPr>
                <w:color w:val="000000"/>
                <w:szCs w:val="20"/>
              </w:rPr>
              <w:tab/>
              <w:t xml:space="preserve">traficul ilicit de stupefiante 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i substan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e psihotrope;</w:t>
            </w:r>
          </w:p>
          <w:p w:rsidR="00C75088" w:rsidRPr="004078D7" w:rsidRDefault="0089116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1469273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4078D7">
              <w:rPr>
                <w:color w:val="000000"/>
                <w:szCs w:val="20"/>
              </w:rPr>
              <w:tab/>
              <w:t>traficul ilicit de arme, muni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 xml:space="preserve">ii 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i substan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e explozive;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60469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corup</w:t>
            </w:r>
            <w:r w:rsidR="00974610">
              <w:t>ț</w:t>
            </w:r>
            <w:r w:rsidR="00C75088" w:rsidRPr="004078D7">
              <w:t>ia;</w:t>
            </w:r>
          </w:p>
          <w:p w:rsidR="00C75088" w:rsidRPr="004078D7" w:rsidRDefault="00891167" w:rsidP="00C75088">
            <w:pPr>
              <w:widowControl w:val="0"/>
              <w:spacing w:before="0" w:after="0"/>
              <w:ind w:left="567" w:hanging="567"/>
              <w:rPr>
                <w:rFonts w:eastAsia="Times New Roman"/>
                <w:szCs w:val="20"/>
              </w:rPr>
            </w:pPr>
            <w:sdt>
              <w:sdtPr>
                <w:id w:val="47118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frauda, inclusiv frauda care aduce atingere intereselor financiare ale Comunită</w:t>
            </w:r>
            <w:r w:rsidR="00974610">
              <w:t>ț</w:t>
            </w:r>
            <w:r w:rsidR="00C75088" w:rsidRPr="004078D7">
              <w:t>ilor Europene, în sensul Conven</w:t>
            </w:r>
            <w:r w:rsidR="00974610">
              <w:t>ț</w:t>
            </w:r>
            <w:r w:rsidR="00C75088" w:rsidRPr="004078D7">
              <w:t>iei privind protejarea intereselor financiare ale Comunită</w:t>
            </w:r>
            <w:r w:rsidR="00974610">
              <w:t>ț</w:t>
            </w:r>
            <w:r w:rsidR="00C75088" w:rsidRPr="004078D7">
              <w:t xml:space="preserve">ilor Europene din </w:t>
            </w:r>
            <w:r w:rsidR="00FC08EC" w:rsidRPr="004078D7">
              <w:t>26</w:t>
            </w:r>
            <w:r w:rsidR="00FC08EC">
              <w:t> </w:t>
            </w:r>
            <w:r w:rsidR="00FC08EC" w:rsidRPr="004078D7">
              <w:t>iulie</w:t>
            </w:r>
            <w:r w:rsidR="00FC08EC">
              <w:t> </w:t>
            </w:r>
            <w:r w:rsidR="00FC08EC" w:rsidRPr="004078D7">
              <w:t>1995</w:t>
            </w:r>
            <w:r w:rsidR="00C75088" w:rsidRPr="004078D7">
              <w:t>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69118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spălarea produselor infrac</w:t>
            </w:r>
            <w:r w:rsidR="00974610">
              <w:t>ț</w:t>
            </w:r>
            <w:r w:rsidR="00C75088" w:rsidRPr="004078D7">
              <w:t>iunii;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969171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falsificarea de monede, inclusiv falsificarea monedei euro;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100153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criminalitatea informatică;</w:t>
            </w:r>
          </w:p>
          <w:p w:rsidR="00C75088" w:rsidRPr="004078D7" w:rsidRDefault="00891167" w:rsidP="00531381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sdt>
              <w:sdtPr>
                <w:id w:val="481354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infrac</w:t>
            </w:r>
            <w:r w:rsidR="00974610">
              <w:t>ț</w:t>
            </w:r>
            <w:r w:rsidR="00C75088" w:rsidRPr="004078D7">
              <w:t>iunile împotriva mediului, inclusiv traficul ilicit de specii animale pe cale de dispari</w:t>
            </w:r>
            <w:r w:rsidR="00974610">
              <w:t>ț</w:t>
            </w:r>
            <w:r w:rsidR="00C75088" w:rsidRPr="004078D7">
              <w:t xml:space="preserve">ie </w:t>
            </w:r>
            <w:r w:rsidR="00974610">
              <w:t>ș</w:t>
            </w:r>
            <w:r w:rsidR="00C75088" w:rsidRPr="004078D7">
              <w:t xml:space="preserve">i traficul ilicit de specii </w:t>
            </w:r>
            <w:r w:rsidR="00974610">
              <w:t>ș</w:t>
            </w:r>
            <w:r w:rsidR="00C75088" w:rsidRPr="004078D7">
              <w:t>i soiuri de plante pe cale de dispari</w:t>
            </w:r>
            <w:r w:rsidR="00974610">
              <w:t>ț</w:t>
            </w:r>
            <w:r w:rsidR="00C75088" w:rsidRPr="004078D7">
              <w:t>ie;</w:t>
            </w:r>
          </w:p>
        </w:tc>
      </w:tr>
      <w:tr w:rsidR="00C75088" w:rsidRPr="004078D7" w:rsidTr="00C75088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88" w:rsidRPr="004078D7" w:rsidRDefault="00891167" w:rsidP="00C75088">
            <w:pPr>
              <w:pageBreakBefore/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22557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 xml:space="preserve">facilitarea intrării </w:t>
            </w:r>
            <w:r w:rsidR="00974610">
              <w:t>ș</w:t>
            </w:r>
            <w:r w:rsidR="00C75088" w:rsidRPr="004078D7">
              <w:t xml:space="preserve">i a </w:t>
            </w:r>
            <w:r w:rsidR="00974610">
              <w:t>ș</w:t>
            </w:r>
            <w:r w:rsidR="00C75088" w:rsidRPr="004078D7">
              <w:t>ederii ilegale;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846126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omorul, vătămarea corporală gravă;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4807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 xml:space="preserve">traficul ilicit de organe </w:t>
            </w:r>
            <w:r w:rsidR="00974610">
              <w:t>ș</w:t>
            </w:r>
            <w:r w:rsidR="00C75088" w:rsidRPr="004078D7">
              <w:t xml:space="preserve">i </w:t>
            </w:r>
            <w:r w:rsidR="00974610">
              <w:t>ț</w:t>
            </w:r>
            <w:r w:rsidR="00C75088" w:rsidRPr="004078D7">
              <w:t>esuturi umane;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53350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 xml:space="preserve">răpirea, lipsirea de libertate în mod ilegal </w:t>
            </w:r>
            <w:r w:rsidR="00974610">
              <w:t>ș</w:t>
            </w:r>
            <w:r w:rsidR="00C75088" w:rsidRPr="004078D7">
              <w:t>i luarea de ostateci;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53457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 xml:space="preserve">rasismul </w:t>
            </w:r>
            <w:r w:rsidR="00974610">
              <w:t>ș</w:t>
            </w:r>
            <w:r w:rsidR="00C75088" w:rsidRPr="004078D7">
              <w:t>i xenofobia;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42588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jaful organizat sau armat;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89068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traficul ilicit de bunuri culturale, inclusiv antichită</w:t>
            </w:r>
            <w:r w:rsidR="00974610">
              <w:t>ț</w:t>
            </w:r>
            <w:r w:rsidR="00C75088" w:rsidRPr="004078D7">
              <w:t xml:space="preserve">i </w:t>
            </w:r>
            <w:r w:rsidR="00974610">
              <w:t>ș</w:t>
            </w:r>
            <w:r w:rsidR="00C75088" w:rsidRPr="004078D7">
              <w:t>i opere de artă;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37843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în</w:t>
            </w:r>
            <w:r w:rsidR="00974610">
              <w:t>ș</w:t>
            </w:r>
            <w:r w:rsidR="00C75088" w:rsidRPr="004078D7">
              <w:t>elăciunea;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39702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 xml:space="preserve">racketul </w:t>
            </w:r>
            <w:r w:rsidR="00974610">
              <w:t>ș</w:t>
            </w:r>
            <w:r w:rsidR="00C75088" w:rsidRPr="004078D7">
              <w:t>i extorcarea de fonduri;</w:t>
            </w:r>
          </w:p>
          <w:p w:rsidR="00C75088" w:rsidRPr="004078D7" w:rsidRDefault="00891167" w:rsidP="00531381">
            <w:pPr>
              <w:widowControl w:val="0"/>
              <w:spacing w:before="20" w:after="0"/>
              <w:ind w:left="567" w:hanging="567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13962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 xml:space="preserve">contrafacerea 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i pirateria produselor;</w:t>
            </w:r>
          </w:p>
          <w:p w:rsidR="00C75088" w:rsidRPr="004078D7" w:rsidRDefault="0089116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62707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 xml:space="preserve">falsul 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i uzul de fals în înscrisuri oficiale;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44876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falsificarea mijloacelor de plată;</w:t>
            </w:r>
          </w:p>
          <w:p w:rsidR="00C75088" w:rsidRPr="004078D7" w:rsidRDefault="00891167" w:rsidP="00531381">
            <w:pPr>
              <w:widowControl w:val="0"/>
              <w:spacing w:before="20" w:after="0"/>
              <w:ind w:left="360" w:hanging="36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20509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>
              <w:t xml:space="preserve">   </w:t>
            </w:r>
            <w:r w:rsidR="00C75088" w:rsidRPr="004078D7">
              <w:rPr>
                <w:color w:val="000000"/>
                <w:szCs w:val="20"/>
              </w:rPr>
              <w:t>traficul ilicit de substan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 xml:space="preserve">e hormonale 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i de al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i factori de cre</w:t>
            </w:r>
            <w:r w:rsidR="00974610">
              <w:rPr>
                <w:color w:val="000000"/>
                <w:szCs w:val="20"/>
              </w:rPr>
              <w:t>ș</w:t>
            </w:r>
            <w:r w:rsidR="00C75088" w:rsidRPr="004078D7">
              <w:rPr>
                <w:color w:val="000000"/>
                <w:szCs w:val="20"/>
              </w:rPr>
              <w:t>tere;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984051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traficul ilicit de materiale nucleare sau radioactive;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53053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  <w:t>traficul de autovehicule furate;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738165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violul;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98113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incendierea cu inten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ie;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9583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infrac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iunile de competen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a Cur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ii Penale Interna</w:t>
            </w:r>
            <w:r w:rsidR="00974610">
              <w:rPr>
                <w:color w:val="000000"/>
                <w:szCs w:val="20"/>
              </w:rPr>
              <w:t>ț</w:t>
            </w:r>
            <w:r w:rsidR="00C75088" w:rsidRPr="004078D7">
              <w:rPr>
                <w:color w:val="000000"/>
                <w:szCs w:val="20"/>
              </w:rPr>
              <w:t>ionale;</w:t>
            </w:r>
          </w:p>
          <w:p w:rsidR="00C75088" w:rsidRPr="004078D7" w:rsidRDefault="0089116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79983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sechestrarea ilegală de aeronave/nave;</w:t>
            </w:r>
          </w:p>
          <w:p w:rsidR="00C75088" w:rsidRPr="004078D7" w:rsidRDefault="00891167" w:rsidP="00C75088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396421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4078D7">
              <w:tab/>
            </w:r>
            <w:r w:rsidR="00C75088" w:rsidRPr="004078D7">
              <w:rPr>
                <w:color w:val="000000"/>
                <w:szCs w:val="20"/>
              </w:rPr>
              <w:t>sabotajul.</w:t>
            </w:r>
          </w:p>
          <w:p w:rsidR="00C75088" w:rsidRPr="004078D7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  <w:lang w:eastAsia="fr-BE"/>
              </w:rPr>
            </w:pPr>
          </w:p>
          <w:p w:rsidR="00C75088" w:rsidRPr="004078D7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4078D7">
              <w:t>II. Descrierea completă a infrac</w:t>
            </w:r>
            <w:r w:rsidR="00974610">
              <w:t>ț</w:t>
            </w:r>
            <w:r w:rsidRPr="004078D7">
              <w:t>iunii (infrac</w:t>
            </w:r>
            <w:r w:rsidR="00974610">
              <w:t>ț</w:t>
            </w:r>
            <w:r w:rsidRPr="004078D7">
              <w:t>iunilor) care nu se înscriu în cazurile men</w:t>
            </w:r>
            <w:r w:rsidR="00974610">
              <w:t>ț</w:t>
            </w:r>
            <w:r w:rsidRPr="004078D7">
              <w:t>ionate la punctul I:</w:t>
            </w:r>
          </w:p>
          <w:p w:rsidR="00C75088" w:rsidRPr="004078D7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C75088" w:rsidRPr="004078D7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C75088" w:rsidRPr="004078D7" w:rsidRDefault="00C75088" w:rsidP="00C75088">
            <w:pPr>
              <w:widowControl w:val="0"/>
              <w:tabs>
                <w:tab w:val="num" w:pos="360"/>
              </w:tabs>
              <w:spacing w:before="20" w:after="0"/>
              <w:ind w:left="360" w:hanging="360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4078D7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4078D7">
              <w:t>(f)</w:t>
            </w:r>
            <w:r w:rsidRPr="004078D7">
              <w:tab/>
              <w:t>Alte circumstan</w:t>
            </w:r>
            <w:r w:rsidR="00974610">
              <w:t>ț</w:t>
            </w:r>
            <w:r w:rsidRPr="004078D7">
              <w:t>e pertinente în spe</w:t>
            </w:r>
            <w:r w:rsidR="00974610">
              <w:t>ț</w:t>
            </w:r>
            <w:r w:rsidRPr="004078D7">
              <w:t>ă (informa</w:t>
            </w:r>
            <w:r w:rsidR="00974610">
              <w:t>ț</w:t>
            </w:r>
            <w:r w:rsidRPr="004078D7">
              <w:t>ii facultative):</w:t>
            </w: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4078D7">
              <w:t>(N.B.: la acest punct se pot include observa</w:t>
            </w:r>
            <w:r w:rsidR="00974610">
              <w:t>ț</w:t>
            </w:r>
            <w:r w:rsidRPr="004078D7">
              <w:t>ii privind extrateritorialitatea, întreruperea termenelor de prescrip</w:t>
            </w:r>
            <w:r w:rsidR="00974610">
              <w:t>ț</w:t>
            </w:r>
            <w:r w:rsidRPr="004078D7">
              <w:t xml:space="preserve">ie </w:t>
            </w:r>
            <w:r w:rsidR="00974610">
              <w:t>ș</w:t>
            </w:r>
            <w:r w:rsidRPr="004078D7">
              <w:t>i alte consecin</w:t>
            </w:r>
            <w:r w:rsidR="00974610">
              <w:t>ț</w:t>
            </w:r>
            <w:r w:rsidRPr="004078D7">
              <w:t>e ale infrac</w:t>
            </w:r>
            <w:r w:rsidR="00974610">
              <w:t>ț</w:t>
            </w:r>
            <w:r w:rsidRPr="004078D7">
              <w:t>iunii)</w:t>
            </w: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3F04E2" w:rsidRPr="004078D7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br w:type="page"/>
              <w:t>(g)</w:t>
            </w:r>
            <w:r w:rsidRPr="004078D7">
              <w:tab/>
              <w:t xml:space="preserve">Prezentul mandat se referă, de asemenea, la indisponibilizarea </w:t>
            </w:r>
            <w:r w:rsidR="00974610">
              <w:t>ș</w:t>
            </w:r>
            <w:r w:rsidRPr="004078D7">
              <w:t>i predarea obiectelor care pot servi ca mijloace de probă:</w:t>
            </w: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 xml:space="preserve">Prezentul mandat se referă, de asemenea, la indisponibilizarea </w:t>
            </w:r>
            <w:r w:rsidR="00974610">
              <w:t>ș</w:t>
            </w:r>
            <w:r w:rsidRPr="004078D7">
              <w:t>i predarea obiectelor dobândite de persoana căutată ca urmare a comiterii infrac</w:t>
            </w:r>
            <w:r w:rsidR="00974610">
              <w:t>ț</w:t>
            </w:r>
            <w:r w:rsidRPr="004078D7">
              <w:t>iunii:</w:t>
            </w: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>Descrierea obiectelor (</w:t>
            </w:r>
            <w:r w:rsidR="00974610">
              <w:t>ș</w:t>
            </w:r>
            <w:r w:rsidRPr="004078D7">
              <w:t>i a locului în care se află) (în cazul în care acestea sunt cunoscute):</w:t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4078D7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>(h)</w:t>
            </w:r>
            <w:r w:rsidRPr="004078D7">
              <w:tab/>
              <w:t>Infrac</w:t>
            </w:r>
            <w:r w:rsidR="00974610">
              <w:t>ț</w:t>
            </w:r>
            <w:r w:rsidRPr="004078D7">
              <w:t>iunea (infrac</w:t>
            </w:r>
            <w:r w:rsidR="00974610">
              <w:t>ț</w:t>
            </w:r>
            <w:r w:rsidRPr="004078D7">
              <w:t>iunile) pentru care s-a emis prezentul mandat este (sunt) pasibilă (pasibile) de o pedeapsă sau măsură de siguran</w:t>
            </w:r>
            <w:r w:rsidR="00974610">
              <w:t>ț</w:t>
            </w:r>
            <w:r w:rsidRPr="004078D7">
              <w:t>ă care presupune privarea de libertate pe via</w:t>
            </w:r>
            <w:r w:rsidR="00974610">
              <w:t>ț</w:t>
            </w:r>
            <w:r w:rsidRPr="004078D7">
              <w:t>ă sau are (au)/a avut (au avut) ca efect o astfel de pedeapsă sau măsură:</w:t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u w:val="single"/>
              </w:rPr>
            </w:pPr>
            <w:r w:rsidRPr="004078D7">
              <w:t>La cererea statului de executare, statul emitent va da asigurări că: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u w:val="single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>–</w:t>
            </w:r>
            <w:r w:rsidRPr="004078D7">
              <w:tab/>
              <w:t>reexaminează sanc</w:t>
            </w:r>
            <w:r w:rsidR="00974610">
              <w:t>ț</w:t>
            </w:r>
            <w:r w:rsidRPr="004078D7">
              <w:t>iunea sau măsura impusă, la cerere sau cel pu</w:t>
            </w:r>
            <w:r w:rsidR="00974610">
              <w:t>ț</w:t>
            </w:r>
            <w:r w:rsidRPr="004078D7">
              <w:t>in după 20 ani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974610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>
              <w:t>ș</w:t>
            </w:r>
            <w:r w:rsidR="003F04E2" w:rsidRPr="004078D7">
              <w:t>i/sau</w:t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>–</w:t>
            </w:r>
            <w:r w:rsidRPr="004078D7">
              <w:tab/>
              <w:t>încurajează aplicarea unor măsuri de clemen</w:t>
            </w:r>
            <w:r w:rsidR="00974610">
              <w:t>ț</w:t>
            </w:r>
            <w:r w:rsidRPr="004078D7">
              <w:t>ă pe care persoana este îndreptă</w:t>
            </w:r>
            <w:r w:rsidR="00974610">
              <w:t>ț</w:t>
            </w:r>
            <w:r w:rsidRPr="004078D7">
              <w:t>ită să le solicite în temeiul legisla</w:t>
            </w:r>
            <w:r w:rsidR="00974610">
              <w:t>ț</w:t>
            </w:r>
            <w:r w:rsidRPr="004078D7">
              <w:t>iei sau al practicii statului emitent, în vederea neexecutării respectivei pedepse sau măsuri.</w:t>
            </w:r>
          </w:p>
        </w:tc>
      </w:tr>
    </w:tbl>
    <w:p w:rsidR="003F04E2" w:rsidRPr="004078D7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p w:rsidR="003F04E2" w:rsidRPr="004078D7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C75088">
            <w:pPr>
              <w:pageBreakBefore/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lastRenderedPageBreak/>
              <w:t>(i)</w:t>
            </w:r>
            <w:r w:rsidRPr="004078D7">
              <w:tab/>
              <w:t>Autoritatea judiciară care a emis mandatul: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Denumirea oficială: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Numele reprezentantului</w:t>
            </w:r>
            <w:r w:rsidRPr="004078D7">
              <w:rPr>
                <w:rFonts w:eastAsia="Times New Roman"/>
                <w:b/>
                <w:szCs w:val="20"/>
                <w:vertAlign w:val="superscript"/>
                <w:lang w:eastAsia="fr-BE"/>
              </w:rPr>
              <w:footnoteReference w:id="3"/>
            </w:r>
            <w:r w:rsidRPr="004078D7">
              <w:t>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Func</w:t>
            </w:r>
            <w:r w:rsidR="00974610">
              <w:t>ț</w:t>
            </w:r>
            <w:r w:rsidRPr="004078D7">
              <w:t>ia de</w:t>
            </w:r>
            <w:r w:rsidR="00974610">
              <w:t>ț</w:t>
            </w:r>
            <w:r w:rsidRPr="004078D7">
              <w:t>inută (titlu/grad):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Nr. de referin</w:t>
            </w:r>
            <w:r w:rsidR="00974610">
              <w:t>ț</w:t>
            </w:r>
            <w:r w:rsidRPr="004078D7">
              <w:t>ă al dosarului: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Adresa: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 xml:space="preserve">Nr. de telefon: (prefixul </w:t>
            </w:r>
            <w:r w:rsidR="00974610">
              <w:t>ț</w:t>
            </w:r>
            <w:r w:rsidRPr="004078D7">
              <w:t>ării) (prefixul zonei sau al ora</w:t>
            </w:r>
            <w:r w:rsidR="00974610">
              <w:t>ș</w:t>
            </w:r>
            <w:r w:rsidRPr="004078D7">
              <w:t>ului) (...)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 xml:space="preserve">Nr. de fax: (prefixul </w:t>
            </w:r>
            <w:r w:rsidR="00974610">
              <w:t>ț</w:t>
            </w:r>
            <w:r w:rsidRPr="004078D7">
              <w:t>ării) (prefixul zonei sau al ora</w:t>
            </w:r>
            <w:r w:rsidR="00974610">
              <w:t>ș</w:t>
            </w:r>
            <w:r w:rsidRPr="004078D7">
              <w:t>ului) (...)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E-mail: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ab/>
              <w:t>Datele de contact ale persoanei care poate fi contactată pentru a lua măsurile practice necesare predării persoanei: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</w:tc>
      </w:tr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br w:type="page"/>
              <w:t xml:space="preserve">În cazul în care a fost desemnată o autoritate centrală pentru transmiterea </w:t>
            </w:r>
            <w:r w:rsidR="00974610">
              <w:t>ș</w:t>
            </w:r>
            <w:r w:rsidRPr="004078D7">
              <w:t>i primirea administrativă a mandatelor de arestare: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Denumirea autorită</w:t>
            </w:r>
            <w:r w:rsidR="00974610">
              <w:t>ț</w:t>
            </w:r>
            <w:r w:rsidRPr="004078D7">
              <w:t>ii centrale: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 xml:space="preserve">Persoana de contact, dacă este cazul (titlu/grad </w:t>
            </w:r>
            <w:r w:rsidR="00974610">
              <w:t>ș</w:t>
            </w:r>
            <w:r w:rsidRPr="004078D7">
              <w:t>i nume):</w:t>
            </w:r>
            <w:r w:rsidRPr="004078D7">
              <w:tab/>
            </w:r>
          </w:p>
          <w:p w:rsidR="003F04E2" w:rsidRPr="004078D7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Adresa:.............................................................................................................................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 xml:space="preserve">Nr. de telefon: (prefixul </w:t>
            </w:r>
            <w:r w:rsidR="00974610">
              <w:t>ț</w:t>
            </w:r>
            <w:r w:rsidRPr="004078D7">
              <w:t>ării) (prefixul zonei sau al ora</w:t>
            </w:r>
            <w:r w:rsidR="00974610">
              <w:t>ș</w:t>
            </w:r>
            <w:r w:rsidRPr="004078D7">
              <w:t>ului) (...)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 xml:space="preserve">Nr. de fax: (prefixul </w:t>
            </w:r>
            <w:r w:rsidR="00974610">
              <w:t>ț</w:t>
            </w:r>
            <w:r w:rsidRPr="004078D7">
              <w:t>ării) (prefixul zonei sau al ora</w:t>
            </w:r>
            <w:r w:rsidR="00974610">
              <w:t>ș</w:t>
            </w:r>
            <w:r w:rsidRPr="004078D7">
              <w:t>ului) (...)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ab/>
              <w:t>E-mail:</w:t>
            </w:r>
            <w:r w:rsidRPr="004078D7">
              <w:tab/>
            </w:r>
          </w:p>
        </w:tc>
      </w:tr>
    </w:tbl>
    <w:p w:rsidR="003F04E2" w:rsidRPr="004078D7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p w:rsidR="003F04E2" w:rsidRPr="004078D7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4078D7" w:rsidTr="009602C7">
        <w:tc>
          <w:tcPr>
            <w:tcW w:w="9855" w:type="dxa"/>
          </w:tcPr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4078D7">
              <w:t>Semnătura autorită</w:t>
            </w:r>
            <w:r w:rsidR="00974610">
              <w:t>ț</w:t>
            </w:r>
            <w:r w:rsidRPr="004078D7">
              <w:t xml:space="preserve">ii judiciare emitente </w:t>
            </w:r>
            <w:r w:rsidR="00974610">
              <w:t>ș</w:t>
            </w:r>
            <w:r w:rsidRPr="004078D7">
              <w:t>i/sau a reprezentantului acesteia:</w:t>
            </w: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4078D7">
              <w:t>................................................................................................................................................................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4078D7">
              <w:t>Numele: ....................................................................................................................................................</w:t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>Func</w:t>
            </w:r>
            <w:r w:rsidR="00974610">
              <w:t>ț</w:t>
            </w:r>
            <w:r w:rsidRPr="004078D7">
              <w:t>ia de</w:t>
            </w:r>
            <w:r w:rsidR="00974610">
              <w:t>ț</w:t>
            </w:r>
            <w:r w:rsidRPr="004078D7">
              <w:t>inută (titlu/grad):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>Data:</w:t>
            </w:r>
            <w:r w:rsidRPr="004078D7">
              <w:tab/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4078D7">
              <w:t>Ștampila oficială (dacă există):</w:t>
            </w:r>
          </w:p>
          <w:p w:rsidR="003F04E2" w:rsidRPr="004078D7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A0614A" w:rsidRPr="004078D7" w:rsidRDefault="00A0614A" w:rsidP="00A0614A"/>
    <w:p w:rsidR="00772954" w:rsidRPr="0039576B" w:rsidRDefault="00772954" w:rsidP="00891167"/>
    <w:sectPr w:rsidR="00772954" w:rsidRPr="0039576B" w:rsidSect="00974610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62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4A" w:rsidRDefault="00A0614A" w:rsidP="001B675E">
      <w:pPr>
        <w:spacing w:before="0" w:after="0" w:line="240" w:lineRule="auto"/>
      </w:pPr>
      <w:r>
        <w:separator/>
      </w:r>
    </w:p>
  </w:endnote>
  <w:endnote w:type="continuationSeparator" w:id="0">
    <w:p w:rsidR="00A0614A" w:rsidRDefault="00A0614A" w:rsidP="001B675E">
      <w:pPr>
        <w:spacing w:before="0" w:after="0" w:line="240" w:lineRule="auto"/>
      </w:pPr>
      <w:r>
        <w:continuationSeparator/>
      </w:r>
    </w:p>
  </w:endnote>
  <w:endnote w:type="continuationNotice" w:id="1">
    <w:p w:rsidR="00A0614A" w:rsidRDefault="00A0614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974610" w:rsidRPr="00D94637" w:rsidTr="00974610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974610" w:rsidRPr="00D94637" w:rsidRDefault="00974610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  <w:bookmarkStart w:id="1" w:name="FOOTER_STANDARD"/>
        </w:p>
      </w:tc>
    </w:tr>
    <w:tr w:rsidR="00974610" w:rsidRPr="00B310DC" w:rsidTr="00974610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974610" w:rsidRPr="00AD7BF2" w:rsidRDefault="00974610" w:rsidP="004F54B2">
          <w:pPr>
            <w:pStyle w:val="FooterText"/>
          </w:pPr>
          <w:r>
            <w:t>SN 4455/19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974610" w:rsidRPr="00AD7BF2" w:rsidRDefault="00974610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:rsidR="00974610" w:rsidRPr="002511D8" w:rsidRDefault="00974610" w:rsidP="00D94637">
          <w:pPr>
            <w:pStyle w:val="FooterText"/>
            <w:jc w:val="center"/>
          </w:pPr>
          <w:r>
            <w:t>lt/AT/pp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974610" w:rsidRPr="00B310DC" w:rsidRDefault="00974610" w:rsidP="00974610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91167">
            <w:rPr>
              <w:noProof/>
            </w:rPr>
            <w:t>2</w:t>
          </w:r>
          <w:r>
            <w:fldChar w:fldCharType="end"/>
          </w:r>
        </w:p>
      </w:tc>
    </w:tr>
    <w:tr w:rsidR="00974610" w:rsidRPr="00D94637" w:rsidTr="00974610">
      <w:trPr>
        <w:jc w:val="center"/>
      </w:trPr>
      <w:tc>
        <w:tcPr>
          <w:tcW w:w="1774" w:type="pct"/>
          <w:shd w:val="clear" w:color="auto" w:fill="auto"/>
        </w:tcPr>
        <w:p w:rsidR="00974610" w:rsidRPr="00AD7BF2" w:rsidRDefault="00974610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974610" w:rsidRPr="00AD7BF2" w:rsidRDefault="00974610" w:rsidP="00D204D6">
          <w:pPr>
            <w:pStyle w:val="FooterText"/>
            <w:spacing w:before="40"/>
            <w:jc w:val="center"/>
          </w:pPr>
          <w:r>
            <w:t>JAI.2</w:t>
          </w:r>
        </w:p>
      </w:tc>
      <w:tc>
        <w:tcPr>
          <w:tcW w:w="742" w:type="pct"/>
          <w:shd w:val="clear" w:color="auto" w:fill="auto"/>
        </w:tcPr>
        <w:p w:rsidR="00974610" w:rsidRPr="00D94637" w:rsidRDefault="00974610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974610" w:rsidRPr="000310C2" w:rsidRDefault="00974610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RO</w:t>
          </w:r>
        </w:p>
      </w:tc>
    </w:tr>
    <w:bookmarkEnd w:id="1"/>
  </w:tbl>
  <w:p w:rsidR="00A0614A" w:rsidRPr="00974610" w:rsidRDefault="00A0614A" w:rsidP="00974610">
    <w:pPr>
      <w:pStyle w:val="FooterCounci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974610" w:rsidRPr="00D94637" w:rsidTr="00974610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974610" w:rsidRPr="00D94637" w:rsidRDefault="00974610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974610" w:rsidRPr="00B310DC" w:rsidTr="00974610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974610" w:rsidRPr="00AD7BF2" w:rsidRDefault="00974610" w:rsidP="004F54B2">
          <w:pPr>
            <w:pStyle w:val="FooterText"/>
          </w:pPr>
          <w:r>
            <w:t>SN 4455/19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974610" w:rsidRPr="00AD7BF2" w:rsidRDefault="00974610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:rsidR="00974610" w:rsidRPr="002511D8" w:rsidRDefault="00974610" w:rsidP="00D94637">
          <w:pPr>
            <w:pStyle w:val="FooterText"/>
            <w:jc w:val="center"/>
          </w:pPr>
          <w:r>
            <w:t>lt/AT/pp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974610" w:rsidRPr="00B310DC" w:rsidRDefault="00974610" w:rsidP="00974610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91167">
            <w:rPr>
              <w:noProof/>
            </w:rPr>
            <w:t>1</w:t>
          </w:r>
          <w:r>
            <w:fldChar w:fldCharType="end"/>
          </w:r>
        </w:p>
      </w:tc>
    </w:tr>
    <w:tr w:rsidR="00974610" w:rsidRPr="00D94637" w:rsidTr="00974610">
      <w:trPr>
        <w:jc w:val="center"/>
      </w:trPr>
      <w:tc>
        <w:tcPr>
          <w:tcW w:w="1774" w:type="pct"/>
          <w:shd w:val="clear" w:color="auto" w:fill="auto"/>
        </w:tcPr>
        <w:p w:rsidR="00974610" w:rsidRPr="00AD7BF2" w:rsidRDefault="00974610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974610" w:rsidRPr="00AD7BF2" w:rsidRDefault="00974610" w:rsidP="00D204D6">
          <w:pPr>
            <w:pStyle w:val="FooterText"/>
            <w:spacing w:before="40"/>
            <w:jc w:val="center"/>
          </w:pPr>
          <w:r>
            <w:t>JAI.2</w:t>
          </w:r>
        </w:p>
      </w:tc>
      <w:tc>
        <w:tcPr>
          <w:tcW w:w="742" w:type="pct"/>
          <w:shd w:val="clear" w:color="auto" w:fill="auto"/>
        </w:tcPr>
        <w:p w:rsidR="00974610" w:rsidRPr="00D94637" w:rsidRDefault="00974610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974610" w:rsidRPr="000310C2" w:rsidRDefault="00974610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RO</w:t>
          </w:r>
        </w:p>
      </w:tc>
    </w:tr>
  </w:tbl>
  <w:p w:rsidR="00A0614A" w:rsidRPr="00974610" w:rsidRDefault="00A0614A" w:rsidP="00974610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4A" w:rsidRDefault="00A0614A" w:rsidP="008D3C9A">
      <w:pPr>
        <w:spacing w:before="0" w:after="0" w:line="240" w:lineRule="auto"/>
      </w:pPr>
      <w:r>
        <w:separator/>
      </w:r>
    </w:p>
  </w:footnote>
  <w:footnote w:type="continuationSeparator" w:id="0">
    <w:p w:rsidR="00A0614A" w:rsidRDefault="00A0614A" w:rsidP="00EC3B25">
      <w:pPr>
        <w:spacing w:before="0" w:after="0" w:line="240" w:lineRule="auto"/>
      </w:pPr>
      <w:r>
        <w:continuationSeparator/>
      </w:r>
    </w:p>
  </w:footnote>
  <w:footnote w:id="1">
    <w:p w:rsidR="003F04E2" w:rsidRPr="004078D7" w:rsidRDefault="003F04E2" w:rsidP="00CF18BE">
      <w:pPr>
        <w:pStyle w:val="FootnoteText"/>
        <w:ind w:left="567" w:hanging="567"/>
      </w:pPr>
      <w:r w:rsidRPr="004078D7">
        <w:rPr>
          <w:rStyle w:val="FootnoteReference"/>
        </w:rPr>
        <w:footnoteRef/>
      </w:r>
      <w:r w:rsidRPr="004078D7">
        <w:tab/>
        <w:t xml:space="preserve">Prezentul mandat se va utiliza în conformitate cu Acordul din </w:t>
      </w:r>
      <w:r w:rsidR="00FC08EC" w:rsidRPr="004078D7">
        <w:t>28</w:t>
      </w:r>
      <w:r w:rsidR="00FC08EC">
        <w:t> </w:t>
      </w:r>
      <w:r w:rsidR="00FC08EC" w:rsidRPr="004078D7">
        <w:t>iunie</w:t>
      </w:r>
      <w:r w:rsidR="00FC08EC">
        <w:t> </w:t>
      </w:r>
      <w:r w:rsidR="00FC08EC" w:rsidRPr="004078D7">
        <w:t>2006</w:t>
      </w:r>
      <w:r w:rsidRPr="004078D7">
        <w:t xml:space="preserve"> dintre Uniunea Europeană </w:t>
      </w:r>
      <w:r w:rsidR="00974610">
        <w:t>ș</w:t>
      </w:r>
      <w:r w:rsidRPr="004078D7">
        <w:t xml:space="preserve">i Republica Islanda </w:t>
      </w:r>
      <w:r w:rsidR="00974610">
        <w:t>ș</w:t>
      </w:r>
      <w:r w:rsidRPr="004078D7">
        <w:t xml:space="preserve">i Regatul Norvegiei privind procedura de predare între statele membre ale Uniunii Europene </w:t>
      </w:r>
      <w:r w:rsidR="00974610">
        <w:t>ș</w:t>
      </w:r>
      <w:r w:rsidRPr="004078D7">
        <w:t xml:space="preserve">i Islanda </w:t>
      </w:r>
      <w:r w:rsidR="00974610">
        <w:t>ș</w:t>
      </w:r>
      <w:r w:rsidRPr="004078D7">
        <w:t>i Norvegia. Totu</w:t>
      </w:r>
      <w:r w:rsidR="00974610">
        <w:t>ș</w:t>
      </w:r>
      <w:r w:rsidRPr="004078D7">
        <w:t>i, atunci când o autoritate judiciară a unui stat membru al Uniunii Europene dore</w:t>
      </w:r>
      <w:r w:rsidR="00974610">
        <w:t>ș</w:t>
      </w:r>
      <w:r w:rsidRPr="004078D7">
        <w:t xml:space="preserve">te, în conformitate cu </w:t>
      </w:r>
      <w:r w:rsidR="00FC08EC" w:rsidRPr="004078D7">
        <w:t>articolul</w:t>
      </w:r>
      <w:r w:rsidR="00FC08EC">
        <w:t> </w:t>
      </w:r>
      <w:r w:rsidR="00FC08EC" w:rsidRPr="004078D7">
        <w:t>12</w:t>
      </w:r>
      <w:r w:rsidRPr="004078D7">
        <w:t xml:space="preserve"> </w:t>
      </w:r>
      <w:r w:rsidR="00FC08EC" w:rsidRPr="004078D7">
        <w:t>alineatele</w:t>
      </w:r>
      <w:r w:rsidR="00FC08EC">
        <w:t> </w:t>
      </w:r>
      <w:r w:rsidR="00FC08EC" w:rsidRPr="004078D7">
        <w:t>(2)</w:t>
      </w:r>
      <w:r w:rsidRPr="004078D7">
        <w:t xml:space="preserve"> </w:t>
      </w:r>
      <w:r w:rsidR="00974610">
        <w:t>ș</w:t>
      </w:r>
      <w:r w:rsidRPr="004078D7">
        <w:t>i (3) din acord, să semnaleze o persoană în cadrul Sistemului de Informa</w:t>
      </w:r>
      <w:r w:rsidR="00974610">
        <w:t>ț</w:t>
      </w:r>
      <w:r w:rsidRPr="004078D7">
        <w:t xml:space="preserve">ii Schengen, formularul mandatului european de arestare anexat la Decizia-cadru (2002/584/JAI) din </w:t>
      </w:r>
      <w:r w:rsidR="00FC08EC" w:rsidRPr="004078D7">
        <w:t>13</w:t>
      </w:r>
      <w:r w:rsidR="00FC08EC">
        <w:t> </w:t>
      </w:r>
      <w:r w:rsidR="00FC08EC" w:rsidRPr="004078D7">
        <w:t>iunie</w:t>
      </w:r>
      <w:r w:rsidR="00FC08EC">
        <w:t> </w:t>
      </w:r>
      <w:r w:rsidR="00FC08EC" w:rsidRPr="004078D7">
        <w:t>2002</w:t>
      </w:r>
      <w:r w:rsidRPr="004078D7">
        <w:t xml:space="preserve"> privind mandatul european de arestare </w:t>
      </w:r>
      <w:r w:rsidR="00974610">
        <w:t>ș</w:t>
      </w:r>
      <w:r w:rsidRPr="004078D7">
        <w:t>i procedurile de predare între statele membre este considerat echivalent cu prezentul formular în sensul acestui acord.</w:t>
      </w:r>
    </w:p>
  </w:footnote>
  <w:footnote w:id="2">
    <w:p w:rsidR="003F04E2" w:rsidRPr="004078D7" w:rsidRDefault="003F04E2" w:rsidP="00F94E62">
      <w:pPr>
        <w:spacing w:before="0" w:after="0" w:line="240" w:lineRule="auto"/>
        <w:ind w:left="567" w:hanging="567"/>
      </w:pPr>
      <w:r w:rsidRPr="004078D7">
        <w:rPr>
          <w:rStyle w:val="FootnoteReference"/>
        </w:rPr>
        <w:footnoteRef/>
      </w:r>
      <w:r w:rsidRPr="004078D7">
        <w:tab/>
        <w:t>Prezentul mandat trebuie să fie redactat sau tradus într-una dintre limbile oficiale ale statului membru de executare, atunci când acesta din urmă este cunoscut, sau în orice altă limbă acceptată de acest stat.</w:t>
      </w:r>
    </w:p>
  </w:footnote>
  <w:footnote w:id="3">
    <w:p w:rsidR="003F04E2" w:rsidRPr="004078D7" w:rsidRDefault="003F04E2" w:rsidP="003F04E2">
      <w:pPr>
        <w:pStyle w:val="FootnoteText"/>
        <w:rPr>
          <w:sz w:val="22"/>
        </w:rPr>
      </w:pPr>
      <w:r w:rsidRPr="004078D7">
        <w:rPr>
          <w:rStyle w:val="FootnoteReference"/>
          <w:sz w:val="22"/>
        </w:rPr>
        <w:footnoteRef/>
      </w:r>
      <w:r w:rsidRPr="004078D7">
        <w:rPr>
          <w:sz w:val="22"/>
        </w:rPr>
        <w:tab/>
        <w:t>În diferitele versiuni lingvistice se va men</w:t>
      </w:r>
      <w:r w:rsidR="00974610">
        <w:rPr>
          <w:sz w:val="22"/>
        </w:rPr>
        <w:t>ț</w:t>
      </w:r>
      <w:r w:rsidRPr="004078D7">
        <w:rPr>
          <w:sz w:val="22"/>
        </w:rPr>
        <w:t>iona numele de</w:t>
      </w:r>
      <w:r w:rsidR="00974610">
        <w:rPr>
          <w:sz w:val="22"/>
        </w:rPr>
        <w:t>ț</w:t>
      </w:r>
      <w:r w:rsidRPr="004078D7">
        <w:rPr>
          <w:sz w:val="22"/>
        </w:rPr>
        <w:t>inătorului autorită</w:t>
      </w:r>
      <w:r w:rsidR="00974610">
        <w:rPr>
          <w:sz w:val="22"/>
        </w:rPr>
        <w:t>ț</w:t>
      </w:r>
      <w:r w:rsidRPr="004078D7">
        <w:rPr>
          <w:sz w:val="22"/>
        </w:rPr>
        <w:t>ii judiciare.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14A" w:rsidRPr="00974610" w:rsidRDefault="00974610" w:rsidP="00974610">
    <w:pPr>
      <w:pStyle w:val="HeaderCouncilLarge"/>
    </w:pPr>
    <w: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14A" w:rsidRPr="00974610" w:rsidRDefault="00974610" w:rsidP="00974610">
    <w:pPr>
      <w:pStyle w:val="HeaderCouncil"/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2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3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6C37B8"/>
    <w:multiLevelType w:val="singleLevel"/>
    <w:tmpl w:val="E17861E4"/>
    <w:name w:val="Bullet (2)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5" w15:restartNumberingAfterBreak="0">
    <w:nsid w:val="1FC73EED"/>
    <w:multiLevelType w:val="singleLevel"/>
    <w:tmpl w:val="109A6A02"/>
    <w:name w:val="Bullet (1)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6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4DAA3654"/>
    <w:multiLevelType w:val="multilevel"/>
    <w:tmpl w:val="D4A2DE5A"/>
    <w:name w:val="Default"/>
    <w:lvl w:ilvl="0">
      <w:start w:val="1"/>
      <w:numFmt w:val="decimal"/>
      <w:lvlRestart w:val="0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11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A194BB8"/>
    <w:multiLevelType w:val="multilevel"/>
    <w:tmpl w:val="6068EC0C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14" w15:restartNumberingAfterBreak="0">
    <w:nsid w:val="63410883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5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16" w15:restartNumberingAfterBreak="0">
    <w:nsid w:val="68A97C08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7" w15:restartNumberingAfterBreak="0">
    <w:nsid w:val="69123630"/>
    <w:multiLevelType w:val="singleLevel"/>
    <w:tmpl w:val="1BE6CBF4"/>
    <w:name w:val="Bullet (3)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18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20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1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22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79904CA0"/>
    <w:multiLevelType w:val="singleLevel"/>
    <w:tmpl w:val="54F47DCE"/>
    <w:name w:val="Bullet (4)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24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13"/>
  </w:num>
  <w:num w:numId="5">
    <w:abstractNumId w:val="2"/>
  </w:num>
  <w:num w:numId="6">
    <w:abstractNumId w:val="22"/>
  </w:num>
  <w:num w:numId="7">
    <w:abstractNumId w:val="24"/>
  </w:num>
  <w:num w:numId="8">
    <w:abstractNumId w:val="10"/>
  </w:num>
  <w:num w:numId="9">
    <w:abstractNumId w:val="21"/>
  </w:num>
  <w:num w:numId="10">
    <w:abstractNumId w:val="15"/>
  </w:num>
  <w:num w:numId="11">
    <w:abstractNumId w:val="8"/>
  </w:num>
  <w:num w:numId="12">
    <w:abstractNumId w:val="5"/>
  </w:num>
  <w:num w:numId="13">
    <w:abstractNumId w:val="4"/>
  </w:num>
  <w:num w:numId="14">
    <w:abstractNumId w:val="17"/>
  </w:num>
  <w:num w:numId="15">
    <w:abstractNumId w:val="23"/>
  </w:num>
  <w:num w:numId="16">
    <w:abstractNumId w:val="0"/>
  </w:num>
  <w:num w:numId="17">
    <w:abstractNumId w:val="6"/>
  </w:num>
  <w:num w:numId="18">
    <w:abstractNumId w:val="3"/>
  </w:num>
  <w:num w:numId="19">
    <w:abstractNumId w:val="7"/>
  </w:num>
  <w:num w:numId="20">
    <w:abstractNumId w:val="11"/>
  </w:num>
  <w:num w:numId="21">
    <w:abstractNumId w:val="20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  <w:endnote w:id="1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3.7&quot; technicalblockguid=&quot;4873599730495933838&quot;&gt;_x000d__x000a_  &lt;metadata key=&quot;md_DocumentLanguages&quot; translate=&quot;false&quot;&gt;_x000d__x000a_    &lt;basicdatatypelist&gt;_x000d__x000a_      &lt;language key=&quot;RO&quot; text=&quot;RO&quot; /&gt;_x000d__x000a_    &lt;/basicdatatypelist&gt;_x000d__x000a_  &lt;/metadata&gt;_x000d__x000a_  &lt;metadata key=&quot;md_OriginalLanguages&quot; translate=&quot;false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36&quot; text=&quot;NOT&amp;#258;&quot; /&gt;_x000d__x000a_    &lt;/basicdatatype&gt;_x000d__x000a_  &lt;/metadata&gt;_x000d__x000a_  &lt;metadata key=&quot;md_HeadingText&quot; translate=&quot;false&quot;&gt;_x000d__x000a_    &lt;headingtext text=&quot;NOT&amp;#258;&quot;&gt;_x000d__x000a_      &lt;formattedtext&gt;_x000d__x000a_        &lt;xaml text=&quot;NOT&amp;#258;&quot;&gt;&amp;lt;FlowDocument xmlns=&quot;http://schemas.microsoft.com/winfx/2006/xaml/presentation&quot;&amp;gt;&amp;lt;Paragraph&amp;gt;NOT&amp;#258;&amp;lt;/Paragraph&amp;gt;&amp;lt;/FlowDocument&amp;gt;&lt;/xaml&gt;_x000d__x000a_      &lt;/formattedtext&gt;_x000d__x000a_    &lt;/headingtext&gt;_x000d__x000a_  &lt;/metadata&gt;_x000d__x000a_  &lt;metadata key=&quot;md_DocumentGroup&quot; translate=&quot;false&quot;&gt;_x000d__x000a_    &lt;basicdatatype&gt;_x000d__x000a_      &lt;document_group key=&quot;dg_07&quot; text=&quot;Note&quot; /&gt;_x000d__x000a_    &lt;/basicdatatype&gt;_x000d__x000a_  &lt;/metadata&gt;_x000d__x000a_  &lt;metadata key=&quot;md_DocumentType&quot; translate=&quot;false&quot;&gt;_x000d__x000a_    &lt;basicdatatype&gt;_x000d__x000a_      &lt;doc_type key=&quot;dt_SN&quot; text=&quot;SN&quot; /&gt;_x000d__x000a_    &lt;/basicdatatype&gt;_x000d__x000a_  &lt;/metadata&gt;_x000d__x000a_  &lt;metadata key=&quot;md_InstitutionalFramework&quot;&gt;_x000d__x000a_    &lt;basicdatatype&gt;_x000d__x000a_      &lt;framework key=&quot;if_01&quot; text=&quot;Consiliul Uniunii Europene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1&quot; text=&quot;Bruxelles&quot; /&gt;_x000d__x000a_    &lt;/basicdatatype&gt;_x000d__x000a_  &lt;/metadata&gt;_x000d__x000a_  &lt;metadata key=&quot;md_DocumentDate&quot; translate=&quot;false&quot;&gt;_x000d__x000a_    &lt;text&gt;2019-10-14&lt;/text&gt;_x000d__x000a_  &lt;/metadata&gt;_x000d__x000a_  &lt;metadata key=&quot;md_Prefix&quot; translate=&quot;false&quot;&gt;_x000d__x000a_    &lt;text&gt;SN&lt;/text&gt;_x000d__x000a_  &lt;/metadata&gt;_x000d__x000a_  &lt;metadata key=&quot;md_DocumentNumber&quot; translate=&quot;false&quot;&gt;_x000d__x000a_    &lt;text&gt;4455&lt;/text&gt;_x000d__x000a_  &lt;/metadata&gt;_x000d__x000a_  &lt;metadata key=&quot;md_YearDocumentNumber&quot; translate=&quot;false&quot;&gt;_x000d__x000a_    &lt;text&gt;2019&lt;/text&gt;_x000d__x000a_  &lt;/metadata&gt;_x000d__x000a_  &lt;metadata key=&quot;md_Suffixes&quot; translate=&quot;false&quot;&gt;_x000d__x000a_    &lt;text&gt;&lt;/text&gt;_x000d__x000a_  &lt;/metadata&gt;_x000d__x000a_  &lt;metadata key=&quot;md_SuffixLanguagesInvolved&quot; translate=&quot;false&quot;&gt;_x000d__x000a_    &lt;text&gt;&lt;/text&gt;_x000d__x000a_  &lt;/metadata&gt;_x000d__x000a_  &lt;metadata key=&quot;md_FirstRevNumber&quot; translate=&quot;false&quot;&gt;_x000d__x000a_    &lt;text&gt;&lt;/text&gt;_x000d__x000a_  &lt;/metadata&gt;_x000d__x000a_  &lt;metadata key=&quot;md_Distribution&quot; translate=&quot;false&quot;&gt;_x000d__x000a_    &lt;basicdatatype&gt;_x000d__x000a_      &lt;distribution key=&quot;dis_01&quot; text=&quot;PUBLIC&quot; /&gt;_x000d__x000a_    &lt;/basicdatatype&gt;_x000d__x000a_  &lt;/metadata&gt;_x000d__x000a_  &lt;metadata key=&quot;md_SubjectCodes&quot; translate=&quot;false&quot;&gt;_x000d__x000a_    &lt;textlist /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 translate=&quot;false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 translate=&quot;false&quot;&gt;_x000d__x000a_    &lt;basicdatatype&gt;_x000d__x000a_      &lt;typeofheading key=&quot;typeofhead_06&quot; text=&quot;Other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 translate=&quot;false&quot;&gt;_x000d__x000a_    &lt;textlist /&gt;_x000d__x000a_  &lt;/metadata&gt;_x000d__x000a_  &lt;metadata key=&quot;md_AdditionalReferences&quot; translate=&quot;false&quot;&gt;_x000d__x000a_    &lt;textlist /&gt;_x000d__x000a_  &lt;/metadata&gt;_x000d__x000a_  &lt;metadata key=&quot;md_LEXNumber&quot; translate=&quot;false&quot;&gt;_x000d__x000a_    &lt;text&gt;&lt;/text&gt;_x000d__x000a_  &lt;/metadata&gt;_x000d__x000a_  &lt;metadata key=&quot;md_SousEmbargo&quot; translate=&quot;false&quot;&gt;_x000d__x000a_    &lt;text&gt;&lt;/text&gt;_x000d__x000a_  &lt;/metadata&gt;_x000d__x000a_  &lt;metadata key=&quot;md_DraftVersion&quot; translate=&quot;false&quot;&gt;_x000d__x000a_    &lt;text&gt;&lt;/text&gt;_x000d__x000a_  &lt;/metadata&gt;_x000d__x000a_  &lt;metadata key=&quot;md_Originator&quot; translate=&quot;false&quot;&gt;_x000d__x000a_    &lt;basicdatatype&gt;_x000d__x000a_      &lt;originator key=&quot;or_09&quot; text=&quot;Secretariatul General al Consiliului&quot; /&gt;_x000d__x000a_    &lt;/basicdatatype&gt;_x000d__x000a_  &lt;/metadata&gt;_x000d__x000a_  &lt;metadata key=&quot;md_Recipient&quot; translate=&quot;false&quot;&gt;_x000d__x000a_    &lt;basicdatatype&gt;_x000d__x000a_      &lt;recipient key=&quot;re_07&quot; text=&quot;Delega&amp;#539;iile&quot; /&gt;_x000d__x000a_    &lt;/basicdatatype&gt;_x000d__x000a_  &lt;/metadata&gt;_x000d__x000a_  &lt;metadata key=&quot;md_DateOfReceipt&quot; translate=&quot;false&quot;&gt;_x000d__x000a_    &lt;text&gt;&lt;/text&gt;_x000d__x000a_  &lt;/metadata&gt;_x000d__x000a_  &lt;metadata key=&quot;md_FreeDate&quot;&gt;_x000d__x000a_    &lt;textlist /&gt;_x000d__x000a_  &lt;/metadata&gt;_x000d__x000a_  &lt;metadata key=&quot;md_PrecedingDocuments&quot; translate=&quot;false&quot;&gt;_x000d__x000a_    &lt;textlist /&gt;_x000d__x000a_  &lt;/metadata&gt;_x000d__x000a_  &lt;metadata key=&quot;md_CommissionDocuments&quot; translate=&quot;false&quot;&gt;_x000d__x000a_    &lt;textlist /&gt;_x000d__x000a_  &lt;/metadata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 translate=&quot;false&quot;&gt;_x000d__x000a_    &lt;text&gt;&lt;/text&gt;_x000d__x000a_  &lt;/metadata&gt;_x000d__x000a_  &lt;metadata key=&quot;md_MeetingInformation&quot; /&gt;_x000d__x000a_  &lt;metadata key=&quot;md_Item&quot; /&gt;_x000d__x000a_  &lt;metadata key=&quot;md_SubjectPrefix&quot; translate=&quot;false&quot;&gt;_x000d__x000a_    &lt;text&gt;&lt;/text&gt;_x000d__x000a_  &lt;/metadata&gt;_x000d__x000a_  &lt;metadata key=&quot;md_Subject&quot;&gt;_x000d__x000a_    &lt;xaml text=&quot;Acordul din 28 iunie 2006 dintre Uniunea European&amp;#259; &amp;#537;i Republica Islanda &amp;#537;i Regatul Norvegiei privind procedura de predare între statele membre ale Uniunii Europene &amp;#537;i Islanda &amp;#537;i Norvegia&quot;&gt;&amp;lt;FlowDocument FontFamily=&quot;Segoe UI&quot; FontSize=&quot;12&quot; PagePadding=&quot;2,2,2,2&quot; AllowDrop=&quot;False&quot; xmlns=&quot;http://schemas.microsoft.com/winfx/2006/xaml/presentation&quot;&amp;gt;&amp;lt;Paragraph&amp;gt;Acordul din 28 iunie 2006 dintre Uniunea European&amp;#259; &amp;#537;i Republica Islanda &amp;#537;i Regatul Norvegiei privind procedura de predare între statele membre ale Uniunii Europene &amp;#537;i Islanda &amp;#537;i Norvegia&amp;lt;/Paragraph&amp;gt;&amp;lt;/FlowDocument&amp;gt;&lt;/xaml&gt;_x000d__x000a_  &lt;/metadata&gt;_x000d__x000a_  &lt;metadata key=&quot;md_SubjectFootnote&quot; /&gt;_x000d__x000a_  &lt;metadata key=&quot;md_DG&quot; translate=&quot;false&quot;&gt;_x000d__x000a_    &lt;text&gt;JAI.2&lt;/text&gt;_x000d__x000a_  &lt;/metadata&gt;_x000d__x000a_  &lt;metadata key=&quot;md_Initials&quot; translate=&quot;false&quot;&gt;_x000d__x000a_    &lt;text&gt;lt/AT/pp&lt;/text&gt;_x000d__x000a_  &lt;/metadata&gt;_x000d__x000a_  &lt;metadata key=&quot;md_RectifProcedureType&quot; translate=&quot;fals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 translate=&quot;false&quot;&gt;_x000d__x000a_    &lt;basicdatatype&gt;_x000d__x000a_      &lt;text&gt;&lt;/text&gt;_x000d__x000a_    &lt;/basicdatatype&gt;_x000d__x000a_  &lt;/metadata&gt;_x000d__x000a_  &lt;metadata key=&quot;md_Rectif_Source1_DocumentType&quot; translate=&quot;false&quot;&gt;_x000d__x000a_    &lt;basicdatatype&gt;_x000d__x000a_      &lt;doc_type key=&quot;&quot; /&gt;_x000d__x000a_    &lt;/basicdatatype&gt;_x000d__x000a_  &lt;/metadata&gt;_x000d__x000a_  &lt;metadata key=&quot;md_Rectif_Source1_DocumentNumber&quot; translate=&quot;false&quot;&gt;_x000d__x000a_    &lt;text&gt;&lt;/text&gt;_x000d__x000a_  &lt;/metadata&gt;_x000d__x000a_  &lt;metadata key=&quot;md_Rectif_Source1_YearDocumentNumber&quot; translate=&quot;false&quot;&gt;_x000d__x000a_    &lt;text&gt;2019&lt;/text&gt;_x000d__x000a_  &lt;/metadata&gt;_x000d__x000a_  &lt;metadata key=&quot;md_Rectif_Source1_Suffixes&quot; translate=&quot;false&quot;&gt;_x000d__x000a_    &lt;text&gt;&lt;/text&gt;_x000d__x000a_  &lt;/metadata&gt;_x000d__x000a_  &lt;metadata key=&quot;md_Rectif_Source2_UniqueHeading&quot; translate=&quot;false&quot;&gt;_x000d__x000a_    &lt;basicdatatype&gt;_x000d__x000a_      &lt;text&gt;&lt;/text&gt;_x000d__x000a_    &lt;/basicdatatype&gt;_x000d__x000a_  &lt;/metadata&gt;_x000d__x000a_  &lt;metadata key=&quot;md_Rectif_Source2_DocumentType&quot; translate=&quot;false&quot;&gt;_x000d__x000a_    &lt;basicdatatype&gt;_x000d__x000a_      &lt;doc_type key=&quot;&quot; /&gt;_x000d__x000a_    &lt;/basicdatatype&gt;_x000d__x000a_  &lt;/metadata&gt;_x000d__x000a_  &lt;metadata key=&quot;md_Rectif_Source2_DocumentNumber&quot; translate=&quot;false&quot;&gt;_x000d__x000a_    &lt;text&gt;&lt;/text&gt;_x000d__x000a_  &lt;/metadata&gt;_x000d__x000a_  &lt;metadata key=&quot;md_Rectif_Source2_YearDocumentNumber&quot; translate=&quot;false&quot;&gt;_x000d__x000a_    &lt;text&gt;2019&lt;/text&gt;_x000d__x000a_  &lt;/metadata&gt;_x000d__x000a_  &lt;metadata key=&quot;md_Rectif_Source2_Suffixes&quot; translate=&quot;false&quot;&gt;_x000d__x000a_    &lt;text&gt;&lt;/text&gt;_x000d__x000a_  &lt;/metadata&gt;_x000d__x000a_  &lt;metadata key=&quot;md_CoverPageDocWithCouncilFooter&quot; translate=&quot;false&quot;&gt;_x000d__x000a_    &lt;text&gt;false&lt;/text&gt;_x000d__x000a_  &lt;/metadata&gt;_x000d__x000a_  &lt;metadata key=&quot;md_SourceDocLanguage&quot; translate=&quot;false&quot;&gt;_x000d__x000a_    &lt;text&gt;&lt;/text&gt;_x000d__x000a_  &lt;/metadata&gt;_x000d__x000a_  &lt;metadata key=&quot;md_SourceDocType&quot; translate=&quot;false&quot;&gt;_x000d__x000a_    &lt;text&gt;&lt;/text&gt;_x000d__x000a_  &lt;/metadata&gt;_x000d__x000a_  &lt;metadata key=&quot;md_SourceDocTitle&quot; translate=&quot;false&quot;&gt;_x000d__x000a_    &lt;text&gt;&lt;/text&gt;_x000d__x000a_  &lt;/metadata&gt;_x000d__x000a_  &lt;metadata key=&quot;md_SourceDocIsCECDoc&quot; translate=&quot;false&quot;&gt;_x000d__x000a_    &lt;text&gt;false&lt;/text&gt;_x000d__x000a_  &lt;/metadata&gt;_x000d__x000a_  &lt;metadata key=&quot;md_NB1&quot; /&gt;_x000d__x000a_  &lt;metadata key=&quot;md_NB2&quot; /&gt;_x000d__x000a_  &lt;metadata key=&quot;md_NB3&quot; /&gt;_x000d__x000a_  &lt;metadata key=&quot;md_NB4&quot; /&gt;_x000d__x000a_  &lt;metadata key=&quot;md_CustomNB&quot; /&gt;_x000d__x000a_  &lt;metadata key=&quot;md_Meetings&quot; translate=&quot;false&quot;&gt;_x000d__x000a_    &lt;meetings /&gt;_x000d__x000a_  &lt;/metadata&gt;_x000d__x000a_  &lt;metadata key=&quot;md_VisualRepresentation&quot; translate=&quot;false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Segoe UI&quot; FontSize=&quot;12&quot; PagePadding=&quot;2,2,2,2&quot; AllowDrop=&quot;False&quot; xmlns=&quot;http://schemas.microsoft.com/winfx/2006/xaml/presentation&quot; /&amp;gt;&lt;/xaml&gt;_x000d__x000a_  &lt;/metadata&gt;_x000d__x000a_  &lt;metadata key=&quot;md_WorkflowLinkStatus&quot;&gt;_x000d__x000a_    &lt;text&gt;Linked&lt;/text&gt;_x000d__x000a_  &lt;/metadata&gt;_x000d__x000a_  &lt;metadata key=&quot;md_eAgendaLinkStatus&quot; /&gt;_x000d__x000a_  &lt;metadata key=&quot;md_Caveat&quot;&gt;_x000d__x000a_    &lt;text&gt;&lt;/text&gt;_x000d__x000a_  &lt;/metadata&gt;_x000d__x000a_  &lt;metadata key=&quot;md_TechnicalKey&quot; /&gt;_x000d__x000a_&lt;/metadataset&gt;"/>
    <w:docVar w:name="DW_AutoOpen" w:val="True"/>
    <w:docVar w:name="DW_DocType" w:val="DW_COUNCIL"/>
    <w:docVar w:name="DW_DQC_HasErrors" w:val="true"/>
    <w:docVar w:name="VSSDB_IniPath" w:val="\\at100\user\wovo\SEILEG\vss\srcsafe.ini"/>
    <w:docVar w:name="VSSDB_ProjectPath" w:val="$/DocuWrite/DOT/DW_COUNCIL"/>
  </w:docVars>
  <w:rsids>
    <w:rsidRoot w:val="00A0614A"/>
    <w:rsid w:val="00046245"/>
    <w:rsid w:val="00082AD6"/>
    <w:rsid w:val="0009561B"/>
    <w:rsid w:val="001A7055"/>
    <w:rsid w:val="001B675E"/>
    <w:rsid w:val="00226EA5"/>
    <w:rsid w:val="00242298"/>
    <w:rsid w:val="00261C1F"/>
    <w:rsid w:val="00282BF2"/>
    <w:rsid w:val="002F7E11"/>
    <w:rsid w:val="0039576B"/>
    <w:rsid w:val="003F04E2"/>
    <w:rsid w:val="004078D7"/>
    <w:rsid w:val="00531381"/>
    <w:rsid w:val="00560050"/>
    <w:rsid w:val="00561C2F"/>
    <w:rsid w:val="00772954"/>
    <w:rsid w:val="007B0E08"/>
    <w:rsid w:val="007C1261"/>
    <w:rsid w:val="008076D9"/>
    <w:rsid w:val="008146F9"/>
    <w:rsid w:val="00891167"/>
    <w:rsid w:val="008A3A89"/>
    <w:rsid w:val="008B6014"/>
    <w:rsid w:val="008D3C9A"/>
    <w:rsid w:val="00974610"/>
    <w:rsid w:val="009930AF"/>
    <w:rsid w:val="009C6417"/>
    <w:rsid w:val="009F6FA9"/>
    <w:rsid w:val="00A026DF"/>
    <w:rsid w:val="00A0614A"/>
    <w:rsid w:val="00A95646"/>
    <w:rsid w:val="00B271AF"/>
    <w:rsid w:val="00B5488B"/>
    <w:rsid w:val="00BC05E4"/>
    <w:rsid w:val="00BF6E7D"/>
    <w:rsid w:val="00C21EB8"/>
    <w:rsid w:val="00C75088"/>
    <w:rsid w:val="00CF18BE"/>
    <w:rsid w:val="00D07685"/>
    <w:rsid w:val="00DC5EEF"/>
    <w:rsid w:val="00E518BF"/>
    <w:rsid w:val="00EB4C1C"/>
    <w:rsid w:val="00EC3B25"/>
    <w:rsid w:val="00F14163"/>
    <w:rsid w:val="00F74A14"/>
    <w:rsid w:val="00F94E62"/>
    <w:rsid w:val="00FC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004DFD"/>
  <w15:docId w15:val="{214D5339-DB58-45F2-A681-F1009D50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88B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88B"/>
    <w:rPr>
      <w:rFonts w:ascii="Times New Roman" w:hAnsi="Times New Roman" w:cs="Times New Roman"/>
      <w:sz w:val="24"/>
      <w:shd w:val="clear" w:color="auto" w:fill="auto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5488B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88B"/>
    <w:rPr>
      <w:rFonts w:ascii="Times New Roman" w:hAnsi="Times New Roman" w:cs="Times New Roman"/>
      <w:sz w:val="24"/>
      <w:shd w:val="clear" w:color="auto" w:fill="auto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9C6417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6417"/>
    <w:rPr>
      <w:rFonts w:ascii="Times New Roman" w:hAnsi="Times New Roman" w:cs="Times New Roman"/>
      <w:sz w:val="24"/>
      <w:szCs w:val="20"/>
      <w:shd w:val="clear" w:color="auto" w:fill="auto"/>
      <w:lang w:val="ro-RO"/>
    </w:rPr>
  </w:style>
  <w:style w:type="paragraph" w:customStyle="1" w:styleId="NormalCentered">
    <w:name w:val="Normal Centered"/>
    <w:basedOn w:val="Normal"/>
    <w:rsid w:val="009C6417"/>
    <w:pPr>
      <w:spacing w:before="200"/>
      <w:jc w:val="center"/>
    </w:pPr>
  </w:style>
  <w:style w:type="paragraph" w:customStyle="1" w:styleId="NormalRight">
    <w:name w:val="Normal Right"/>
    <w:basedOn w:val="Normal"/>
    <w:rsid w:val="009C6417"/>
    <w:pPr>
      <w:spacing w:before="200"/>
      <w:jc w:val="right"/>
    </w:pPr>
  </w:style>
  <w:style w:type="paragraph" w:customStyle="1" w:styleId="NormalJustified">
    <w:name w:val="Normal Justified"/>
    <w:basedOn w:val="Normal"/>
    <w:rsid w:val="009C6417"/>
    <w:pPr>
      <w:spacing w:before="200"/>
      <w:jc w:val="both"/>
    </w:pPr>
  </w:style>
  <w:style w:type="paragraph" w:customStyle="1" w:styleId="HeaderLandscape">
    <w:name w:val="HeaderLandscape"/>
    <w:basedOn w:val="Normal"/>
    <w:rsid w:val="009C6417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9C6417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9C6417"/>
    <w:rPr>
      <w:b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9C6417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9C6417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link w:val="TechnicalBlockChar"/>
    <w:rsid w:val="00974610"/>
    <w:pPr>
      <w:spacing w:before="0" w:after="240" w:line="240" w:lineRule="auto"/>
      <w:jc w:val="center"/>
    </w:pPr>
  </w:style>
  <w:style w:type="paragraph" w:customStyle="1" w:styleId="FinalLine">
    <w:name w:val="Final Line"/>
    <w:basedOn w:val="Normal"/>
    <w:next w:val="Normal"/>
    <w:rsid w:val="009C6417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9C6417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1">
    <w:name w:val="Text 1"/>
    <w:basedOn w:val="Normal"/>
    <w:rsid w:val="009C6417"/>
    <w:pPr>
      <w:ind w:left="567"/>
    </w:pPr>
  </w:style>
  <w:style w:type="paragraph" w:customStyle="1" w:styleId="Text2">
    <w:name w:val="Text 2"/>
    <w:basedOn w:val="Normal"/>
    <w:rsid w:val="009C6417"/>
    <w:pPr>
      <w:ind w:left="1134"/>
    </w:pPr>
  </w:style>
  <w:style w:type="paragraph" w:customStyle="1" w:styleId="Text3">
    <w:name w:val="Text 3"/>
    <w:basedOn w:val="Normal"/>
    <w:rsid w:val="009C6417"/>
    <w:pPr>
      <w:ind w:left="1701"/>
    </w:pPr>
  </w:style>
  <w:style w:type="paragraph" w:customStyle="1" w:styleId="Text4">
    <w:name w:val="Text 4"/>
    <w:basedOn w:val="Normal"/>
    <w:rsid w:val="009C6417"/>
    <w:pPr>
      <w:ind w:left="2268"/>
    </w:pPr>
  </w:style>
  <w:style w:type="paragraph" w:customStyle="1" w:styleId="Text5">
    <w:name w:val="Text 5"/>
    <w:basedOn w:val="Normal"/>
    <w:rsid w:val="009C6417"/>
    <w:pPr>
      <w:ind w:left="2835"/>
    </w:pPr>
  </w:style>
  <w:style w:type="paragraph" w:customStyle="1" w:styleId="Text6">
    <w:name w:val="Text 6"/>
    <w:basedOn w:val="Normal"/>
    <w:rsid w:val="009C6417"/>
    <w:pPr>
      <w:ind w:left="3402"/>
    </w:pPr>
  </w:style>
  <w:style w:type="paragraph" w:customStyle="1" w:styleId="PointManual">
    <w:name w:val="Point Manual"/>
    <w:basedOn w:val="Normal"/>
    <w:rsid w:val="009C6417"/>
    <w:pPr>
      <w:ind w:left="567" w:hanging="567"/>
    </w:pPr>
  </w:style>
  <w:style w:type="paragraph" w:customStyle="1" w:styleId="PointManual1">
    <w:name w:val="Point Manual (1)"/>
    <w:basedOn w:val="Normal"/>
    <w:rsid w:val="009C6417"/>
    <w:pPr>
      <w:ind w:left="1134" w:hanging="567"/>
    </w:pPr>
  </w:style>
  <w:style w:type="paragraph" w:customStyle="1" w:styleId="PointManual2">
    <w:name w:val="Point Manual (2)"/>
    <w:basedOn w:val="Normal"/>
    <w:rsid w:val="009C6417"/>
    <w:pPr>
      <w:ind w:left="1701" w:hanging="567"/>
    </w:pPr>
  </w:style>
  <w:style w:type="paragraph" w:customStyle="1" w:styleId="PointManual3">
    <w:name w:val="Point Manual (3)"/>
    <w:basedOn w:val="Normal"/>
    <w:rsid w:val="009C6417"/>
    <w:pPr>
      <w:ind w:left="2268" w:hanging="567"/>
    </w:pPr>
  </w:style>
  <w:style w:type="paragraph" w:customStyle="1" w:styleId="PointManual4">
    <w:name w:val="Point Manual (4)"/>
    <w:basedOn w:val="Normal"/>
    <w:rsid w:val="009C6417"/>
    <w:pPr>
      <w:ind w:left="2835" w:hanging="567"/>
    </w:pPr>
  </w:style>
  <w:style w:type="paragraph" w:customStyle="1" w:styleId="PointDoubleManual">
    <w:name w:val="Point Double Manual"/>
    <w:basedOn w:val="Normal"/>
    <w:rsid w:val="009C6417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9C6417"/>
    <w:pPr>
      <w:tabs>
        <w:tab w:val="left" w:pos="1134"/>
      </w:tabs>
      <w:ind w:left="1701" w:hanging="1134"/>
    </w:pPr>
  </w:style>
  <w:style w:type="paragraph" w:customStyle="1" w:styleId="PointDoubleManual2">
    <w:name w:val="Point Double Manual (2)"/>
    <w:basedOn w:val="Normal"/>
    <w:rsid w:val="009C6417"/>
    <w:pPr>
      <w:tabs>
        <w:tab w:val="left" w:pos="1701"/>
      </w:tabs>
      <w:ind w:left="2268" w:hanging="1134"/>
    </w:pPr>
  </w:style>
  <w:style w:type="paragraph" w:customStyle="1" w:styleId="PointDoubleManual3">
    <w:name w:val="Point Double Manual (3)"/>
    <w:basedOn w:val="Normal"/>
    <w:rsid w:val="009C6417"/>
    <w:pPr>
      <w:tabs>
        <w:tab w:val="left" w:pos="2268"/>
      </w:tabs>
      <w:ind w:left="2835" w:hanging="1134"/>
    </w:pPr>
  </w:style>
  <w:style w:type="paragraph" w:customStyle="1" w:styleId="PointDoubleManual4">
    <w:name w:val="Point Double Manual (4)"/>
    <w:basedOn w:val="Normal"/>
    <w:rsid w:val="009C6417"/>
    <w:pPr>
      <w:tabs>
        <w:tab w:val="left" w:pos="2835"/>
      </w:tabs>
      <w:ind w:left="3402" w:hanging="1134"/>
    </w:pPr>
  </w:style>
  <w:style w:type="paragraph" w:customStyle="1" w:styleId="Pointabc">
    <w:name w:val="Point abc"/>
    <w:basedOn w:val="Normal"/>
    <w:rsid w:val="009C6417"/>
    <w:pPr>
      <w:numPr>
        <w:ilvl w:val="1"/>
        <w:numId w:val="16"/>
      </w:numPr>
    </w:pPr>
  </w:style>
  <w:style w:type="paragraph" w:customStyle="1" w:styleId="Pointabc1">
    <w:name w:val="Point abc (1)"/>
    <w:basedOn w:val="Normal"/>
    <w:rsid w:val="009C6417"/>
    <w:pPr>
      <w:numPr>
        <w:ilvl w:val="3"/>
        <w:numId w:val="16"/>
      </w:numPr>
    </w:pPr>
  </w:style>
  <w:style w:type="paragraph" w:customStyle="1" w:styleId="Pointabc2">
    <w:name w:val="Point abc (2)"/>
    <w:basedOn w:val="Normal"/>
    <w:rsid w:val="009C6417"/>
    <w:pPr>
      <w:numPr>
        <w:ilvl w:val="5"/>
        <w:numId w:val="16"/>
      </w:numPr>
    </w:pPr>
  </w:style>
  <w:style w:type="paragraph" w:customStyle="1" w:styleId="Pointabc3">
    <w:name w:val="Point abc (3)"/>
    <w:basedOn w:val="Normal"/>
    <w:rsid w:val="009C6417"/>
    <w:pPr>
      <w:numPr>
        <w:ilvl w:val="7"/>
        <w:numId w:val="16"/>
      </w:numPr>
    </w:pPr>
  </w:style>
  <w:style w:type="paragraph" w:customStyle="1" w:styleId="Pointabc4">
    <w:name w:val="Point abc (4)"/>
    <w:basedOn w:val="Normal"/>
    <w:rsid w:val="009C6417"/>
    <w:pPr>
      <w:numPr>
        <w:ilvl w:val="8"/>
        <w:numId w:val="16"/>
      </w:numPr>
    </w:pPr>
  </w:style>
  <w:style w:type="paragraph" w:customStyle="1" w:styleId="Point123">
    <w:name w:val="Point 123"/>
    <w:basedOn w:val="Normal"/>
    <w:rsid w:val="009C6417"/>
    <w:pPr>
      <w:numPr>
        <w:numId w:val="16"/>
      </w:numPr>
    </w:pPr>
  </w:style>
  <w:style w:type="paragraph" w:customStyle="1" w:styleId="Point1231">
    <w:name w:val="Point 123 (1)"/>
    <w:basedOn w:val="Normal"/>
    <w:rsid w:val="009C6417"/>
    <w:pPr>
      <w:numPr>
        <w:ilvl w:val="2"/>
        <w:numId w:val="16"/>
      </w:numPr>
    </w:pPr>
  </w:style>
  <w:style w:type="paragraph" w:customStyle="1" w:styleId="Point1232">
    <w:name w:val="Point 123 (2)"/>
    <w:basedOn w:val="Normal"/>
    <w:rsid w:val="009C6417"/>
    <w:pPr>
      <w:numPr>
        <w:ilvl w:val="4"/>
        <w:numId w:val="16"/>
      </w:numPr>
    </w:pPr>
  </w:style>
  <w:style w:type="paragraph" w:customStyle="1" w:styleId="Point1233">
    <w:name w:val="Point 123 (3)"/>
    <w:basedOn w:val="Normal"/>
    <w:rsid w:val="009C6417"/>
    <w:pPr>
      <w:numPr>
        <w:ilvl w:val="6"/>
        <w:numId w:val="16"/>
      </w:numPr>
    </w:pPr>
  </w:style>
  <w:style w:type="paragraph" w:customStyle="1" w:styleId="Pointivx">
    <w:name w:val="Point ivx"/>
    <w:basedOn w:val="Normal"/>
    <w:rsid w:val="009C6417"/>
    <w:pPr>
      <w:numPr>
        <w:numId w:val="17"/>
      </w:numPr>
    </w:pPr>
  </w:style>
  <w:style w:type="paragraph" w:customStyle="1" w:styleId="Pointivx1">
    <w:name w:val="Point ivx (1)"/>
    <w:basedOn w:val="Normal"/>
    <w:rsid w:val="009C6417"/>
    <w:pPr>
      <w:numPr>
        <w:ilvl w:val="1"/>
        <w:numId w:val="17"/>
      </w:numPr>
    </w:pPr>
  </w:style>
  <w:style w:type="paragraph" w:customStyle="1" w:styleId="Pointivx2">
    <w:name w:val="Point ivx (2)"/>
    <w:basedOn w:val="Normal"/>
    <w:rsid w:val="009C6417"/>
    <w:pPr>
      <w:numPr>
        <w:ilvl w:val="2"/>
        <w:numId w:val="17"/>
      </w:numPr>
    </w:pPr>
  </w:style>
  <w:style w:type="paragraph" w:customStyle="1" w:styleId="Pointivx3">
    <w:name w:val="Point ivx (3)"/>
    <w:basedOn w:val="Normal"/>
    <w:rsid w:val="009C6417"/>
    <w:pPr>
      <w:numPr>
        <w:ilvl w:val="3"/>
        <w:numId w:val="17"/>
      </w:numPr>
    </w:pPr>
  </w:style>
  <w:style w:type="paragraph" w:customStyle="1" w:styleId="Pointivx4">
    <w:name w:val="Point ivx (4)"/>
    <w:basedOn w:val="Normal"/>
    <w:rsid w:val="009C6417"/>
    <w:pPr>
      <w:numPr>
        <w:ilvl w:val="4"/>
        <w:numId w:val="17"/>
      </w:numPr>
    </w:pPr>
  </w:style>
  <w:style w:type="paragraph" w:customStyle="1" w:styleId="Bullet">
    <w:name w:val="Bullet"/>
    <w:basedOn w:val="Normal"/>
    <w:rsid w:val="009C6417"/>
    <w:pPr>
      <w:numPr>
        <w:numId w:val="11"/>
      </w:numPr>
    </w:pPr>
  </w:style>
  <w:style w:type="paragraph" w:customStyle="1" w:styleId="Bullet1">
    <w:name w:val="Bullet 1"/>
    <w:basedOn w:val="Normal"/>
    <w:rsid w:val="009C6417"/>
    <w:pPr>
      <w:numPr>
        <w:numId w:val="12"/>
      </w:numPr>
    </w:pPr>
  </w:style>
  <w:style w:type="paragraph" w:customStyle="1" w:styleId="Bullet2">
    <w:name w:val="Bullet 2"/>
    <w:basedOn w:val="Normal"/>
    <w:rsid w:val="009C6417"/>
    <w:pPr>
      <w:numPr>
        <w:numId w:val="13"/>
      </w:numPr>
    </w:pPr>
  </w:style>
  <w:style w:type="paragraph" w:customStyle="1" w:styleId="Bullet3">
    <w:name w:val="Bullet 3"/>
    <w:basedOn w:val="Normal"/>
    <w:rsid w:val="009C6417"/>
    <w:pPr>
      <w:numPr>
        <w:numId w:val="14"/>
      </w:numPr>
    </w:pPr>
  </w:style>
  <w:style w:type="paragraph" w:customStyle="1" w:styleId="Bullet4">
    <w:name w:val="Bullet 4"/>
    <w:basedOn w:val="Normal"/>
    <w:rsid w:val="009C6417"/>
    <w:pPr>
      <w:numPr>
        <w:numId w:val="15"/>
      </w:numPr>
    </w:pPr>
  </w:style>
  <w:style w:type="paragraph" w:customStyle="1" w:styleId="Dash">
    <w:name w:val="Dash"/>
    <w:basedOn w:val="Normal"/>
    <w:rsid w:val="009C6417"/>
    <w:pPr>
      <w:numPr>
        <w:numId w:val="1"/>
      </w:numPr>
    </w:pPr>
  </w:style>
  <w:style w:type="paragraph" w:customStyle="1" w:styleId="Dash1">
    <w:name w:val="Dash 1"/>
    <w:basedOn w:val="Normal"/>
    <w:rsid w:val="009C6417"/>
    <w:pPr>
      <w:numPr>
        <w:numId w:val="2"/>
      </w:numPr>
    </w:pPr>
  </w:style>
  <w:style w:type="paragraph" w:customStyle="1" w:styleId="Dash2">
    <w:name w:val="Dash 2"/>
    <w:basedOn w:val="Normal"/>
    <w:rsid w:val="009C6417"/>
    <w:pPr>
      <w:numPr>
        <w:numId w:val="3"/>
      </w:numPr>
    </w:pPr>
  </w:style>
  <w:style w:type="paragraph" w:customStyle="1" w:styleId="Dash3">
    <w:name w:val="Dash 3"/>
    <w:basedOn w:val="Normal"/>
    <w:rsid w:val="009C6417"/>
    <w:pPr>
      <w:numPr>
        <w:numId w:val="4"/>
      </w:numPr>
    </w:pPr>
  </w:style>
  <w:style w:type="paragraph" w:customStyle="1" w:styleId="Dash4">
    <w:name w:val="Dash 4"/>
    <w:basedOn w:val="Normal"/>
    <w:rsid w:val="009C6417"/>
    <w:pPr>
      <w:numPr>
        <w:numId w:val="5"/>
      </w:numPr>
    </w:pPr>
  </w:style>
  <w:style w:type="paragraph" w:customStyle="1" w:styleId="DashEqual">
    <w:name w:val="Dash Equal"/>
    <w:basedOn w:val="Dash"/>
    <w:rsid w:val="009C6417"/>
    <w:pPr>
      <w:numPr>
        <w:numId w:val="6"/>
      </w:numPr>
    </w:pPr>
  </w:style>
  <w:style w:type="paragraph" w:customStyle="1" w:styleId="DashEqual1">
    <w:name w:val="Dash Equal 1"/>
    <w:basedOn w:val="Dash1"/>
    <w:rsid w:val="009C6417"/>
    <w:pPr>
      <w:numPr>
        <w:numId w:val="7"/>
      </w:numPr>
    </w:pPr>
  </w:style>
  <w:style w:type="paragraph" w:customStyle="1" w:styleId="DashEqual2">
    <w:name w:val="Dash Equal 2"/>
    <w:basedOn w:val="Dash2"/>
    <w:rsid w:val="009C6417"/>
    <w:pPr>
      <w:numPr>
        <w:numId w:val="8"/>
      </w:numPr>
    </w:pPr>
  </w:style>
  <w:style w:type="paragraph" w:customStyle="1" w:styleId="DashEqual3">
    <w:name w:val="Dash Equal 3"/>
    <w:basedOn w:val="Dash3"/>
    <w:rsid w:val="009C6417"/>
    <w:pPr>
      <w:numPr>
        <w:numId w:val="9"/>
      </w:numPr>
    </w:pPr>
  </w:style>
  <w:style w:type="paragraph" w:customStyle="1" w:styleId="DashEqual4">
    <w:name w:val="Dash Equal 4"/>
    <w:basedOn w:val="Dash4"/>
    <w:rsid w:val="009C6417"/>
    <w:pPr>
      <w:numPr>
        <w:numId w:val="10"/>
      </w:numPr>
    </w:pPr>
  </w:style>
  <w:style w:type="character" w:customStyle="1" w:styleId="Marker">
    <w:name w:val="Marker"/>
    <w:basedOn w:val="DefaultParagraphFont"/>
    <w:rsid w:val="009C6417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C6417"/>
    <w:rPr>
      <w:color w:val="008000"/>
      <w:shd w:val="clear" w:color="auto" w:fill="auto"/>
    </w:rPr>
  </w:style>
  <w:style w:type="paragraph" w:customStyle="1" w:styleId="HeadingLeft">
    <w:name w:val="Heading Left"/>
    <w:basedOn w:val="Normal"/>
    <w:next w:val="Normal"/>
    <w:rsid w:val="009C6417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9C6417"/>
    <w:pPr>
      <w:numPr>
        <w:numId w:val="20"/>
      </w:numPr>
    </w:pPr>
  </w:style>
  <w:style w:type="paragraph" w:customStyle="1" w:styleId="Heading123">
    <w:name w:val="Heading 123"/>
    <w:basedOn w:val="HeadingLeft"/>
    <w:next w:val="Normal"/>
    <w:rsid w:val="009C6417"/>
    <w:pPr>
      <w:numPr>
        <w:numId w:val="19"/>
      </w:numPr>
    </w:pPr>
  </w:style>
  <w:style w:type="paragraph" w:customStyle="1" w:styleId="HeadingABC">
    <w:name w:val="Heading ABC"/>
    <w:basedOn w:val="HeadingLeft"/>
    <w:next w:val="Normal"/>
    <w:rsid w:val="009C6417"/>
    <w:pPr>
      <w:numPr>
        <w:numId w:val="18"/>
      </w:numPr>
    </w:pPr>
  </w:style>
  <w:style w:type="paragraph" w:customStyle="1" w:styleId="HeadingCentered">
    <w:name w:val="Heading Centered"/>
    <w:basedOn w:val="HeadingLeft"/>
    <w:next w:val="Normal"/>
    <w:rsid w:val="009C6417"/>
    <w:pPr>
      <w:jc w:val="center"/>
    </w:pPr>
  </w:style>
  <w:style w:type="paragraph" w:customStyle="1" w:styleId="Jardin">
    <w:name w:val="Jardin"/>
    <w:basedOn w:val="Normal"/>
    <w:rsid w:val="009C6417"/>
    <w:pPr>
      <w:spacing w:before="200" w:after="0" w:line="240" w:lineRule="auto"/>
      <w:jc w:val="center"/>
    </w:pPr>
  </w:style>
  <w:style w:type="paragraph" w:customStyle="1" w:styleId="Amendment">
    <w:name w:val="Amendment"/>
    <w:basedOn w:val="Normal"/>
    <w:next w:val="Normal"/>
    <w:rsid w:val="009C6417"/>
    <w:rPr>
      <w:i/>
      <w:u w:val="single"/>
    </w:rPr>
  </w:style>
  <w:style w:type="paragraph" w:customStyle="1" w:styleId="AmendmentList">
    <w:name w:val="Amendment List"/>
    <w:basedOn w:val="Normal"/>
    <w:rsid w:val="009C6417"/>
    <w:pPr>
      <w:ind w:left="2268" w:hanging="2268"/>
    </w:pPr>
  </w:style>
  <w:style w:type="paragraph" w:customStyle="1" w:styleId="ReplyRE">
    <w:name w:val="Reply RE"/>
    <w:basedOn w:val="Normal"/>
    <w:next w:val="Normal"/>
    <w:rsid w:val="009C6417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9C6417"/>
    <w:rPr>
      <w:b/>
    </w:rPr>
  </w:style>
  <w:style w:type="paragraph" w:customStyle="1" w:styleId="Annex">
    <w:name w:val="Annex"/>
    <w:basedOn w:val="Normal"/>
    <w:next w:val="Normal"/>
    <w:rsid w:val="009C6417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9C6417"/>
    <w:pPr>
      <w:tabs>
        <w:tab w:val="center" w:pos="7087"/>
      </w:tabs>
      <w:contextualSpacing/>
    </w:pPr>
  </w:style>
  <w:style w:type="paragraph" w:customStyle="1" w:styleId="NotDeclassified">
    <w:name w:val="Not Declassified"/>
    <w:basedOn w:val="Normal"/>
    <w:next w:val="Normal"/>
    <w:rsid w:val="009C6417"/>
    <w:rPr>
      <w:b/>
      <w:shd w:val="clear" w:color="auto" w:fill="CCCCCC"/>
    </w:rPr>
  </w:style>
  <w:style w:type="character" w:customStyle="1" w:styleId="NotDeclassifiedCharacter">
    <w:name w:val="Not Declassified Character"/>
    <w:basedOn w:val="DefaultParagraphFont"/>
    <w:rsid w:val="009C6417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rsid w:val="009C6417"/>
    <w:pPr>
      <w:spacing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B675E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675E"/>
    <w:rPr>
      <w:rFonts w:ascii="Times New Roman" w:hAnsi="Times New Roman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1B675E"/>
    <w:rPr>
      <w:vertAlign w:val="superscript"/>
    </w:rPr>
  </w:style>
  <w:style w:type="paragraph" w:customStyle="1" w:styleId="HeaderCouncilLarge">
    <w:name w:val="Header Council Large"/>
    <w:basedOn w:val="Normal"/>
    <w:link w:val="HeaderCouncilLargeChar"/>
    <w:rsid w:val="00A0614A"/>
    <w:pPr>
      <w:spacing w:before="0" w:after="440"/>
      <w:ind w:left="-1134" w:right="-1134"/>
    </w:pPr>
    <w:rPr>
      <w:sz w:val="2"/>
    </w:rPr>
  </w:style>
  <w:style w:type="character" w:customStyle="1" w:styleId="TechnicalBlockChar">
    <w:name w:val="Technical Block Char"/>
    <w:basedOn w:val="DefaultParagraphFont"/>
    <w:link w:val="TechnicalBlock"/>
    <w:rsid w:val="00A0614A"/>
    <w:rPr>
      <w:rFonts w:ascii="Times New Roman" w:hAnsi="Times New Roman" w:cs="Times New Roman"/>
      <w:sz w:val="24"/>
    </w:rPr>
  </w:style>
  <w:style w:type="character" w:customStyle="1" w:styleId="HeaderCouncilLargeChar">
    <w:name w:val="Header Council Large Char"/>
    <w:basedOn w:val="TechnicalBlockChar"/>
    <w:link w:val="HeaderCouncilLarge"/>
    <w:rsid w:val="00A0614A"/>
    <w:rPr>
      <w:rFonts w:ascii="Times New Roman" w:hAnsi="Times New Roman" w:cs="Times New Roman"/>
      <w:sz w:val="2"/>
    </w:rPr>
  </w:style>
  <w:style w:type="paragraph" w:customStyle="1" w:styleId="FooterText">
    <w:name w:val="Footer Text"/>
    <w:basedOn w:val="Normal"/>
    <w:rsid w:val="00A0614A"/>
    <w:pPr>
      <w:spacing w:before="0" w:after="0" w:line="240" w:lineRule="auto"/>
    </w:pPr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A0614A"/>
    <w:rPr>
      <w:color w:val="808080"/>
    </w:rPr>
  </w:style>
  <w:style w:type="paragraph" w:customStyle="1" w:styleId="EntRefer">
    <w:name w:val="EntRefer"/>
    <w:basedOn w:val="Normal"/>
    <w:rsid w:val="003F04E2"/>
    <w:pPr>
      <w:widowControl w:val="0"/>
      <w:spacing w:before="0" w:after="0" w:line="240" w:lineRule="auto"/>
    </w:pPr>
    <w:rPr>
      <w:rFonts w:eastAsia="Times New Roman"/>
      <w:b/>
      <w:szCs w:val="20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COUNC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7B703-B3A9-4578-B5A1-919D43FC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DW_COUNCIL</Template>
  <TotalTime>0</TotalTime>
  <Pages>10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PAPADOPOULOU Parthena</dc:creator>
  <cp:keywords/>
  <dc:description/>
  <cp:lastModifiedBy>Giblin, S.</cp:lastModifiedBy>
  <cp:revision>2</cp:revision>
  <dcterms:created xsi:type="dcterms:W3CDTF">2019-11-20T10:27:00Z</dcterms:created>
  <dcterms:modified xsi:type="dcterms:W3CDTF">2019-11-20T10:27:00Z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4.2.4.0</vt:lpwstr>
  </property>
  <property fmtid="{D5CDD505-2E9C-101B-9397-08002B2CF9AE}" pid="3" name="Created using">
    <vt:lpwstr>DocuWrite 4.3.7, Build 20191001</vt:lpwstr>
  </property>
  <property fmtid="{D5CDD505-2E9C-101B-9397-08002B2CF9AE}" pid="4" name="Last edited using">
    <vt:lpwstr>DocuWrite 4.3.7, Build 20191001</vt:lpwstr>
  </property>
  <property fmtid="{D5CDD505-2E9C-101B-9397-08002B2CF9AE}" pid="5" name="SkipControlLengthPage">
    <vt:lpwstr/>
  </property>
</Properties>
</file>