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9B3E9" w14:textId="77777777" w:rsidR="0088406C" w:rsidRPr="004A012C" w:rsidRDefault="0088406C" w:rsidP="0088406C">
      <w:pPr>
        <w:spacing w:before="120" w:after="120" w:line="240" w:lineRule="auto"/>
        <w:rPr>
          <w:rFonts w:asciiTheme="majorHAnsi" w:eastAsia="Times New Roman" w:hAnsiTheme="majorHAnsi" w:cs="Times New Roman"/>
          <w:color w:val="000000"/>
          <w:lang w:eastAsia="en-GB"/>
        </w:rPr>
      </w:pPr>
    </w:p>
    <w:p w14:paraId="5CA9B3EA" w14:textId="77777777" w:rsidR="0088406C" w:rsidRPr="004A012C" w:rsidRDefault="0088406C" w:rsidP="0088406C">
      <w:pPr>
        <w:spacing w:before="240" w:after="120" w:line="240" w:lineRule="auto"/>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ТИПОВО СПОРАЗУМЕНИЕ ОТНОСНО СЪЗДАВАНЕТО НА СЪВМЕСТЕН ЕКИП ЗА РАЗСЛЕДВАНЕ</w:t>
      </w:r>
    </w:p>
    <w:p w14:paraId="5CA9B3EB"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В съответствие със: </w:t>
      </w:r>
    </w:p>
    <w:p w14:paraId="5CA9B3EC" w14:textId="77777777" w:rsidR="0088406C" w:rsidRPr="004A012C" w:rsidRDefault="0088406C" w:rsidP="0088406C">
      <w:pPr>
        <w:spacing w:before="120" w:after="0" w:line="240" w:lineRule="auto"/>
        <w:jc w:val="both"/>
        <w:rPr>
          <w:rFonts w:asciiTheme="majorHAnsi" w:eastAsia="Times New Roman" w:hAnsiTheme="majorHAnsi" w:cs="Times New Roman"/>
          <w:b/>
          <w:color w:val="000000"/>
          <w:lang w:eastAsia="en-GB"/>
        </w:rPr>
      </w:pPr>
      <w:r w:rsidRPr="004A012C">
        <w:rPr>
          <w:rFonts w:asciiTheme="majorHAnsi" w:eastAsia="Times New Roman" w:hAnsiTheme="majorHAnsi" w:cs="Times New Roman"/>
          <w:b/>
          <w:color w:val="000000"/>
          <w:lang w:eastAsia="en-GB"/>
        </w:rPr>
        <w:t>[</w:t>
      </w:r>
      <w:r w:rsidRPr="004A012C">
        <w:rPr>
          <w:rFonts w:asciiTheme="majorHAnsi" w:eastAsia="Times New Roman" w:hAnsiTheme="majorHAnsi" w:cs="Times New Roman"/>
          <w:b/>
          <w:iCs/>
          <w:color w:val="000000"/>
          <w:lang w:eastAsia="en-GB"/>
        </w:rPr>
        <w:t>Моля уточнете тук приложимите правни основания, които могат да бъдат посочени измежду изредените по-долу инструменти, без да се ограничават само до тях:</w:t>
      </w:r>
      <w:r w:rsidRPr="004A012C">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4A012C" w14:paraId="5CA9B3EF" w14:textId="77777777" w:rsidTr="0088406C">
        <w:trPr>
          <w:tblCellSpacing w:w="0" w:type="dxa"/>
        </w:trPr>
        <w:tc>
          <w:tcPr>
            <w:tcW w:w="0" w:type="auto"/>
            <w:hideMark/>
          </w:tcPr>
          <w:p w14:paraId="5CA9B3ED"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3EE"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13 от Конвенцията за взаимопомощ по наказателноправни въпроси между държавите — членки на Европейския съюз, от 29 май 2000 г.</w:t>
            </w:r>
            <w:r w:rsidRPr="004A012C">
              <w:rPr>
                <w:rFonts w:asciiTheme="majorHAnsi" w:eastAsia="Times New Roman" w:hAnsiTheme="majorHAnsi" w:cs="Times New Roman"/>
                <w:color w:val="000000"/>
                <w:sz w:val="20"/>
                <w:szCs w:val="20"/>
                <w:lang w:eastAsia="en-GB"/>
              </w:rPr>
              <w:t xml:space="preserve"> </w:t>
            </w:r>
            <w:hyperlink r:id="rId11" w:anchor="ntr1-C_2017018BG.01000201-E0001"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1</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3F0"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7"/>
        <w:gridCol w:w="8819"/>
      </w:tblGrid>
      <w:tr w:rsidR="0088406C" w:rsidRPr="004A012C" w14:paraId="5CA9B3F3" w14:textId="77777777" w:rsidTr="0088406C">
        <w:trPr>
          <w:tblCellSpacing w:w="0" w:type="dxa"/>
        </w:trPr>
        <w:tc>
          <w:tcPr>
            <w:tcW w:w="0" w:type="auto"/>
            <w:hideMark/>
          </w:tcPr>
          <w:p w14:paraId="5CA9B3F1"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3F2"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Рамково решение на Съвета от 13 юни 2002 г. относно съвместните екипи за разследване</w:t>
            </w:r>
            <w:r w:rsidRPr="004A012C">
              <w:rPr>
                <w:rFonts w:asciiTheme="majorHAnsi" w:eastAsia="Times New Roman" w:hAnsiTheme="majorHAnsi" w:cs="Times New Roman"/>
                <w:color w:val="000000"/>
                <w:sz w:val="20"/>
                <w:szCs w:val="20"/>
                <w:lang w:eastAsia="en-GB"/>
              </w:rPr>
              <w:t xml:space="preserve"> </w:t>
            </w:r>
            <w:hyperlink r:id="rId12" w:anchor="ntr2-C_2017018BG.01000201-E0002"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2</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3F4"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4A012C" w14:paraId="5CA9B3F7" w14:textId="77777777" w:rsidTr="0088406C">
        <w:trPr>
          <w:tblCellSpacing w:w="0" w:type="dxa"/>
        </w:trPr>
        <w:tc>
          <w:tcPr>
            <w:tcW w:w="0" w:type="auto"/>
            <w:hideMark/>
          </w:tcPr>
          <w:p w14:paraId="5CA9B3F5"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3F6"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1 от Споразумението между Европейския съюз и Република Исландия и Кралство Норвегия за прилагане на определени разпоредби на Конвенцията от 29 май 2000 година за взаимопомощ по наказателни дела между държавите — членки на Европейския съюз, и Протокола от 2001 година към нея от 29 декември 2003 г.</w:t>
            </w:r>
            <w:r w:rsidRPr="004A012C">
              <w:rPr>
                <w:rFonts w:asciiTheme="majorHAnsi" w:eastAsia="Times New Roman" w:hAnsiTheme="majorHAnsi" w:cs="Times New Roman"/>
                <w:color w:val="000000"/>
                <w:sz w:val="20"/>
                <w:szCs w:val="20"/>
                <w:lang w:eastAsia="en-GB"/>
              </w:rPr>
              <w:t xml:space="preserve"> </w:t>
            </w:r>
            <w:hyperlink r:id="rId13" w:anchor="ntr3-C_2017018BG.01000201-E0003"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3</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3F8"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4A012C" w14:paraId="5CA9B3FB" w14:textId="77777777" w:rsidTr="0088406C">
        <w:trPr>
          <w:tblCellSpacing w:w="0" w:type="dxa"/>
        </w:trPr>
        <w:tc>
          <w:tcPr>
            <w:tcW w:w="0" w:type="auto"/>
            <w:hideMark/>
          </w:tcPr>
          <w:p w14:paraId="5CA9B3F9"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3FA"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5 от Споразумението за правна взаимопомощ между Европейския съюз и Съединените американски щати</w:t>
            </w:r>
            <w:r w:rsidRPr="004A012C">
              <w:rPr>
                <w:rFonts w:asciiTheme="majorHAnsi" w:eastAsia="Times New Roman" w:hAnsiTheme="majorHAnsi" w:cs="Times New Roman"/>
                <w:color w:val="000000"/>
                <w:sz w:val="20"/>
                <w:szCs w:val="20"/>
                <w:lang w:eastAsia="en-GB"/>
              </w:rPr>
              <w:t xml:space="preserve"> </w:t>
            </w:r>
            <w:hyperlink r:id="rId14" w:anchor="ntr4-C_2017018BG.01000201-E0004"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4</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3FC"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4A012C" w14:paraId="5CA9B3FF" w14:textId="77777777" w:rsidTr="0088406C">
        <w:trPr>
          <w:tblCellSpacing w:w="0" w:type="dxa"/>
        </w:trPr>
        <w:tc>
          <w:tcPr>
            <w:tcW w:w="0" w:type="auto"/>
            <w:hideMark/>
          </w:tcPr>
          <w:p w14:paraId="5CA9B3FD"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3FE"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20 от втория допълнителен протокол към Европейската конвенция за взаимопомощ по наказателноправни въпроси от 20 април 1959 г.</w:t>
            </w:r>
            <w:r w:rsidRPr="004A012C">
              <w:rPr>
                <w:rFonts w:asciiTheme="majorHAnsi" w:eastAsia="Times New Roman" w:hAnsiTheme="majorHAnsi" w:cs="Times New Roman"/>
                <w:color w:val="000000"/>
                <w:sz w:val="20"/>
                <w:szCs w:val="20"/>
                <w:lang w:eastAsia="en-GB"/>
              </w:rPr>
              <w:t xml:space="preserve"> </w:t>
            </w:r>
            <w:hyperlink r:id="rId15" w:anchor="ntr5-C_2017018BG.01000201-E0005"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5</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400"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4A012C" w14:paraId="5CA9B403" w14:textId="77777777" w:rsidTr="0088406C">
        <w:trPr>
          <w:tblCellSpacing w:w="0" w:type="dxa"/>
        </w:trPr>
        <w:tc>
          <w:tcPr>
            <w:tcW w:w="0" w:type="auto"/>
            <w:hideMark/>
          </w:tcPr>
          <w:p w14:paraId="5CA9B401"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402"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9, параграф 1, буква в) от Конвенцията на Организацията на обединените нации за борба срещу незаконния трафик на упойващи и психотропни вещества (1988 г.)</w:t>
            </w:r>
            <w:r w:rsidRPr="004A012C">
              <w:rPr>
                <w:rFonts w:asciiTheme="majorHAnsi" w:eastAsia="Times New Roman" w:hAnsiTheme="majorHAnsi" w:cs="Times New Roman"/>
                <w:color w:val="000000"/>
                <w:sz w:val="20"/>
                <w:szCs w:val="20"/>
                <w:lang w:eastAsia="en-GB"/>
              </w:rPr>
              <w:t xml:space="preserve"> </w:t>
            </w:r>
            <w:hyperlink r:id="rId16" w:anchor="ntr6-C_2017018BG.01000201-E0006"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6</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404"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4A012C" w14:paraId="5CA9B407" w14:textId="77777777" w:rsidTr="0088406C">
        <w:trPr>
          <w:tblCellSpacing w:w="0" w:type="dxa"/>
        </w:trPr>
        <w:tc>
          <w:tcPr>
            <w:tcW w:w="0" w:type="auto"/>
            <w:hideMark/>
          </w:tcPr>
          <w:p w14:paraId="5CA9B405"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406"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19 от Конвенцията на ООН срещу транснационалната организирана престъпност (2000 г.)</w:t>
            </w:r>
            <w:r w:rsidRPr="004A012C">
              <w:rPr>
                <w:rFonts w:asciiTheme="majorHAnsi" w:eastAsia="Times New Roman" w:hAnsiTheme="majorHAnsi" w:cs="Times New Roman"/>
                <w:color w:val="000000"/>
                <w:sz w:val="20"/>
                <w:szCs w:val="20"/>
                <w:lang w:eastAsia="en-GB"/>
              </w:rPr>
              <w:t xml:space="preserve"> </w:t>
            </w:r>
            <w:hyperlink r:id="rId17" w:anchor="ntr7-C_2017018BG.01000201-E0007"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7</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408"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01"/>
        <w:gridCol w:w="8725"/>
      </w:tblGrid>
      <w:tr w:rsidR="0088406C" w:rsidRPr="004A012C" w14:paraId="5CA9B40B" w14:textId="77777777" w:rsidTr="0088406C">
        <w:trPr>
          <w:tblCellSpacing w:w="0" w:type="dxa"/>
        </w:trPr>
        <w:tc>
          <w:tcPr>
            <w:tcW w:w="0" w:type="auto"/>
            <w:hideMark/>
          </w:tcPr>
          <w:p w14:paraId="5CA9B409"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5CA9B40A"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49 от Конвенцията на ООН срещу корупцията (2003 г.)</w:t>
            </w:r>
            <w:r w:rsidRPr="004A012C">
              <w:rPr>
                <w:rFonts w:asciiTheme="majorHAnsi" w:eastAsia="Times New Roman" w:hAnsiTheme="majorHAnsi" w:cs="Times New Roman"/>
                <w:color w:val="000000"/>
                <w:sz w:val="20"/>
                <w:szCs w:val="20"/>
                <w:lang w:eastAsia="en-GB"/>
              </w:rPr>
              <w:t xml:space="preserve"> </w:t>
            </w:r>
            <w:hyperlink r:id="rId18" w:anchor="ntr8-C_2017018BG.01000201-E0008"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8</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tc>
      </w:tr>
    </w:tbl>
    <w:p w14:paraId="5CA9B40C" w14:textId="77777777" w:rsidR="0088406C" w:rsidRPr="004A012C"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12"/>
        <w:gridCol w:w="8814"/>
      </w:tblGrid>
      <w:tr w:rsidR="0088406C" w:rsidRPr="004A012C" w14:paraId="5CA9B40F" w14:textId="77777777" w:rsidTr="0088406C">
        <w:trPr>
          <w:tblCellSpacing w:w="0" w:type="dxa"/>
        </w:trPr>
        <w:tc>
          <w:tcPr>
            <w:tcW w:w="0" w:type="auto"/>
            <w:hideMark/>
          </w:tcPr>
          <w:p w14:paraId="5CA9B40D" w14:textId="77777777" w:rsidR="0088406C" w:rsidRPr="004A012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color w:val="000000"/>
                <w:sz w:val="20"/>
                <w:szCs w:val="20"/>
                <w:lang w:eastAsia="en-GB"/>
              </w:rPr>
              <w:t>—</w:t>
            </w:r>
          </w:p>
        </w:tc>
        <w:tc>
          <w:tcPr>
            <w:tcW w:w="0" w:type="auto"/>
            <w:hideMark/>
          </w:tcPr>
          <w:p w14:paraId="27D4929A" w14:textId="77777777" w:rsidR="0088406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4A012C">
              <w:rPr>
                <w:rFonts w:asciiTheme="majorHAnsi" w:eastAsia="Times New Roman" w:hAnsiTheme="majorHAnsi" w:cs="Times New Roman"/>
                <w:i/>
                <w:iCs/>
                <w:color w:val="000000"/>
                <w:sz w:val="20"/>
                <w:szCs w:val="20"/>
                <w:lang w:eastAsia="en-GB"/>
              </w:rPr>
              <w:t>Член 27 от Конвенцията за полицейско сътрудничество в Югоизточна Европа (2006 г.)</w:t>
            </w:r>
            <w:r w:rsidRPr="004A012C">
              <w:rPr>
                <w:rFonts w:asciiTheme="majorHAnsi" w:eastAsia="Times New Roman" w:hAnsiTheme="majorHAnsi" w:cs="Times New Roman"/>
                <w:color w:val="000000"/>
                <w:sz w:val="20"/>
                <w:szCs w:val="20"/>
                <w:lang w:eastAsia="en-GB"/>
              </w:rPr>
              <w:t xml:space="preserve"> </w:t>
            </w:r>
            <w:hyperlink r:id="rId19" w:anchor="ntr9-C_2017018BG.01000201-E0009" w:history="1">
              <w:r w:rsidRPr="004A012C">
                <w:rPr>
                  <w:rFonts w:asciiTheme="majorHAnsi" w:eastAsia="Times New Roman" w:hAnsiTheme="majorHAnsi" w:cs="Times New Roman"/>
                  <w:color w:val="0000FF"/>
                  <w:sz w:val="20"/>
                  <w:szCs w:val="20"/>
                  <w:u w:val="single"/>
                  <w:lang w:eastAsia="en-GB"/>
                </w:rPr>
                <w:t> (</w:t>
              </w:r>
              <w:r w:rsidRPr="004A012C">
                <w:rPr>
                  <w:rFonts w:asciiTheme="majorHAnsi" w:eastAsia="Times New Roman" w:hAnsiTheme="majorHAnsi" w:cs="Times New Roman"/>
                  <w:color w:val="0000FF"/>
                  <w:sz w:val="20"/>
                  <w:szCs w:val="20"/>
                  <w:u w:val="single"/>
                  <w:vertAlign w:val="superscript"/>
                  <w:lang w:eastAsia="en-GB"/>
                </w:rPr>
                <w:t>9</w:t>
              </w:r>
              <w:r w:rsidRPr="004A012C">
                <w:rPr>
                  <w:rFonts w:asciiTheme="majorHAnsi" w:eastAsia="Times New Roman" w:hAnsiTheme="majorHAnsi" w:cs="Times New Roman"/>
                  <w:color w:val="0000FF"/>
                  <w:sz w:val="20"/>
                  <w:szCs w:val="20"/>
                  <w:u w:val="single"/>
                  <w:lang w:eastAsia="en-GB"/>
                </w:rPr>
                <w:t>)</w:t>
              </w:r>
            </w:hyperlink>
            <w:r w:rsidRPr="004A012C">
              <w:rPr>
                <w:rFonts w:asciiTheme="majorHAnsi" w:eastAsia="Times New Roman" w:hAnsiTheme="majorHAnsi" w:cs="Times New Roman"/>
                <w:color w:val="000000"/>
                <w:sz w:val="20"/>
                <w:szCs w:val="20"/>
                <w:lang w:eastAsia="en-GB"/>
              </w:rPr>
              <w:t>.]</w:t>
            </w:r>
          </w:p>
          <w:p w14:paraId="5CA9B40E" w14:textId="77777777" w:rsidR="00756286" w:rsidRPr="004A012C" w:rsidRDefault="00756286" w:rsidP="0088406C">
            <w:pPr>
              <w:spacing w:before="120" w:after="0" w:line="240" w:lineRule="auto"/>
              <w:jc w:val="both"/>
              <w:rPr>
                <w:rFonts w:asciiTheme="majorHAnsi" w:eastAsia="Times New Roman" w:hAnsiTheme="majorHAnsi" w:cs="Times New Roman"/>
                <w:color w:val="000000"/>
                <w:sz w:val="20"/>
                <w:szCs w:val="20"/>
                <w:lang w:eastAsia="en-GB"/>
              </w:rPr>
            </w:pPr>
          </w:p>
        </w:tc>
      </w:tr>
    </w:tbl>
    <w:p w14:paraId="5CA9B410"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   Страни по споразумението </w:t>
      </w:r>
    </w:p>
    <w:p w14:paraId="5CA9B411"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Следните страни сключват споразумение за създаване на съвместен екип за разследване (по-нататък наричан „СЕР“):</w:t>
      </w:r>
    </w:p>
    <w:p w14:paraId="714C5A05"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88406C" w:rsidRPr="004A012C" w14:paraId="5CA9B415" w14:textId="77777777" w:rsidTr="0088406C">
        <w:trPr>
          <w:tblCellSpacing w:w="0" w:type="dxa"/>
        </w:trPr>
        <w:tc>
          <w:tcPr>
            <w:tcW w:w="0" w:type="auto"/>
            <w:hideMark/>
          </w:tcPr>
          <w:p w14:paraId="5CA9B412" w14:textId="6942DFEA"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756286" w:rsidRPr="00756286" w14:paraId="333FEE89" w14:textId="77777777" w:rsidTr="005C631F">
              <w:tc>
                <w:tcPr>
                  <w:tcW w:w="8844" w:type="dxa"/>
                </w:tcPr>
                <w:p w14:paraId="23ED7017" w14:textId="48FA4E42" w:rsidR="00756286" w:rsidRPr="00756286" w:rsidRDefault="00756286" w:rsidP="00E171BD">
                  <w:pPr>
                    <w:spacing w:before="120"/>
                    <w:jc w:val="both"/>
                    <w:rPr>
                      <w:rFonts w:asciiTheme="majorHAnsi" w:eastAsia="Times New Roman" w:hAnsiTheme="majorHAnsi" w:cs="Times New Roman"/>
                      <w:b/>
                      <w:iCs/>
                      <w:color w:val="000000"/>
                      <w:lang w:eastAsia="en-GB"/>
                    </w:rPr>
                  </w:pPr>
                  <w:r>
                    <w:rPr>
                      <w:rFonts w:asciiTheme="majorHAnsi" w:eastAsia="Times New Roman" w:hAnsiTheme="majorHAnsi" w:cs="Times New Roman"/>
                      <w:b/>
                      <w:color w:val="000000"/>
                      <w:lang w:eastAsia="en-GB"/>
                    </w:rPr>
                    <w:t>1.</w:t>
                  </w:r>
                  <w:r w:rsidRPr="00756286">
                    <w:rPr>
                      <w:rFonts w:asciiTheme="majorHAnsi" w:eastAsia="Times New Roman" w:hAnsiTheme="majorHAnsi" w:cs="Times New Roman"/>
                      <w:b/>
                      <w:color w:val="000000"/>
                      <w:lang w:eastAsia="en-GB"/>
                    </w:rPr>
                    <w:t>[</w:t>
                  </w:r>
                  <w:r w:rsidRPr="00756286">
                    <w:rPr>
                      <w:rFonts w:asciiTheme="majorHAnsi" w:eastAsia="Times New Roman" w:hAnsiTheme="majorHAnsi" w:cs="Times New Roman"/>
                      <w:b/>
                      <w:iCs/>
                      <w:color w:val="000000"/>
                      <w:lang w:eastAsia="en-GB"/>
                    </w:rPr>
                    <w:t>Вписва се името на първата компетентна агенция/администрация на държава</w:t>
                  </w:r>
                  <w:r>
                    <w:rPr>
                      <w:rFonts w:asciiTheme="majorHAnsi" w:eastAsia="Times New Roman" w:hAnsiTheme="majorHAnsi" w:cs="Times New Roman"/>
                      <w:b/>
                      <w:iCs/>
                      <w:color w:val="000000"/>
                      <w:lang w:eastAsia="en-GB"/>
                    </w:rPr>
                    <w:t xml:space="preserve"> </w:t>
                  </w:r>
                  <w:r w:rsidRPr="00756286">
                    <w:rPr>
                      <w:rFonts w:asciiTheme="majorHAnsi" w:eastAsia="Times New Roman" w:hAnsiTheme="majorHAnsi" w:cs="Times New Roman"/>
                      <w:b/>
                      <w:iCs/>
                      <w:color w:val="000000"/>
                      <w:lang w:eastAsia="en-GB"/>
                    </w:rPr>
                    <w:t>която е страна по споразумението</w:t>
                  </w:r>
                  <w:r w:rsidRPr="00756286">
                    <w:rPr>
                      <w:rFonts w:asciiTheme="majorHAnsi" w:eastAsia="Times New Roman" w:hAnsiTheme="majorHAnsi" w:cs="Times New Roman"/>
                      <w:b/>
                      <w:color w:val="000000"/>
                      <w:lang w:eastAsia="en-GB"/>
                    </w:rPr>
                    <w:t>]</w:t>
                  </w:r>
                </w:p>
                <w:p w14:paraId="45991AB5" w14:textId="77777777" w:rsidR="00756286" w:rsidRDefault="00756286" w:rsidP="00E171BD">
                  <w:pPr>
                    <w:spacing w:before="120"/>
                    <w:jc w:val="both"/>
                    <w:rPr>
                      <w:rFonts w:asciiTheme="majorHAnsi" w:eastAsia="Times New Roman" w:hAnsiTheme="majorHAnsi" w:cs="Times New Roman"/>
                      <w:b/>
                      <w:color w:val="000000"/>
                      <w:lang w:eastAsia="en-GB"/>
                    </w:rPr>
                  </w:pPr>
                </w:p>
                <w:p w14:paraId="7B457900" w14:textId="5F9793B9" w:rsidR="00756286" w:rsidRPr="00756286" w:rsidRDefault="00756286" w:rsidP="00E171BD">
                  <w:pPr>
                    <w:spacing w:before="120"/>
                    <w:jc w:val="both"/>
                    <w:rPr>
                      <w:rFonts w:asciiTheme="majorHAnsi" w:eastAsia="Times New Roman" w:hAnsiTheme="majorHAnsi" w:cs="Times New Roman"/>
                      <w:b/>
                      <w:color w:val="000000"/>
                      <w:lang w:eastAsia="en-GB"/>
                    </w:rPr>
                  </w:pPr>
                </w:p>
              </w:tc>
            </w:tr>
          </w:tbl>
          <w:p w14:paraId="15AE7824"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както и</w:t>
            </w:r>
          </w:p>
          <w:p w14:paraId="5CA9B414"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tc>
      </w:tr>
    </w:tbl>
    <w:p w14:paraId="5CA9B416" w14:textId="77777777" w:rsidR="0088406C" w:rsidRPr="004A012C" w:rsidRDefault="0088406C" w:rsidP="0088406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88406C" w:rsidRPr="004A012C" w14:paraId="5CA9B419" w14:textId="77777777" w:rsidTr="0088406C">
        <w:trPr>
          <w:tblCellSpacing w:w="0" w:type="dxa"/>
        </w:trPr>
        <w:tc>
          <w:tcPr>
            <w:tcW w:w="0" w:type="auto"/>
            <w:hideMark/>
          </w:tcPr>
          <w:p w14:paraId="5CA9B417" w14:textId="3767D9BC"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756286" w14:paraId="4BA15D83" w14:textId="77777777" w:rsidTr="0051548C">
              <w:tc>
                <w:tcPr>
                  <w:tcW w:w="8844" w:type="dxa"/>
                </w:tcPr>
                <w:p w14:paraId="4D123BA7" w14:textId="77777777" w:rsidR="00756286" w:rsidRDefault="00756286" w:rsidP="0088406C">
                  <w:pPr>
                    <w:spacing w:before="120"/>
                    <w:jc w:val="both"/>
                    <w:rPr>
                      <w:rFonts w:asciiTheme="majorHAnsi" w:eastAsia="Times New Roman" w:hAnsiTheme="majorHAnsi" w:cs="Times New Roman"/>
                      <w:b/>
                      <w:color w:val="000000"/>
                      <w:lang w:eastAsia="en-GB"/>
                    </w:rPr>
                  </w:pPr>
                  <w:r>
                    <w:rPr>
                      <w:rFonts w:asciiTheme="majorHAnsi" w:eastAsia="Times New Roman" w:hAnsiTheme="majorHAnsi" w:cs="Times New Roman"/>
                      <w:b/>
                      <w:color w:val="000000"/>
                      <w:lang w:eastAsia="en-GB"/>
                    </w:rPr>
                    <w:t>2.</w:t>
                  </w:r>
                  <w:r w:rsidRPr="00756286">
                    <w:rPr>
                      <w:rFonts w:asciiTheme="majorHAnsi" w:eastAsia="Times New Roman" w:hAnsiTheme="majorHAnsi" w:cs="Times New Roman"/>
                      <w:b/>
                      <w:color w:val="000000"/>
                      <w:lang w:eastAsia="en-GB"/>
                    </w:rPr>
                    <w:t>[</w:t>
                  </w:r>
                  <w:r w:rsidRPr="00756286">
                    <w:rPr>
                      <w:rFonts w:asciiTheme="majorHAnsi" w:eastAsia="Times New Roman" w:hAnsiTheme="majorHAnsi" w:cs="Times New Roman"/>
                      <w:b/>
                      <w:iCs/>
                      <w:color w:val="000000"/>
                      <w:lang w:eastAsia="en-GB"/>
                    </w:rPr>
                    <w:t>Вписва се името на втората компетентна агенция/администрация на държава, която е страна по споразумението</w:t>
                  </w:r>
                  <w:r w:rsidRPr="00756286">
                    <w:rPr>
                      <w:rFonts w:asciiTheme="majorHAnsi" w:eastAsia="Times New Roman" w:hAnsiTheme="majorHAnsi" w:cs="Times New Roman"/>
                      <w:b/>
                      <w:color w:val="000000"/>
                      <w:lang w:eastAsia="en-GB"/>
                    </w:rPr>
                    <w:t>]</w:t>
                  </w:r>
                </w:p>
                <w:p w14:paraId="4F875401" w14:textId="77777777" w:rsidR="00756286" w:rsidRDefault="00756286" w:rsidP="0088406C">
                  <w:pPr>
                    <w:spacing w:before="120"/>
                    <w:jc w:val="both"/>
                    <w:rPr>
                      <w:rFonts w:asciiTheme="majorHAnsi" w:eastAsia="Times New Roman" w:hAnsiTheme="majorHAnsi" w:cs="Times New Roman"/>
                      <w:b/>
                      <w:color w:val="000000"/>
                      <w:lang w:eastAsia="en-GB"/>
                    </w:rPr>
                  </w:pPr>
                </w:p>
                <w:p w14:paraId="23B0AB1E" w14:textId="75A79C7F" w:rsidR="00756286" w:rsidRDefault="00756286" w:rsidP="0088406C">
                  <w:pPr>
                    <w:spacing w:before="120"/>
                    <w:jc w:val="both"/>
                    <w:rPr>
                      <w:rFonts w:asciiTheme="majorHAnsi" w:eastAsia="Times New Roman" w:hAnsiTheme="majorHAnsi" w:cs="Times New Roman"/>
                      <w:b/>
                      <w:color w:val="000000"/>
                      <w:lang w:eastAsia="en-GB"/>
                    </w:rPr>
                  </w:pPr>
                </w:p>
              </w:tc>
            </w:tr>
          </w:tbl>
          <w:p w14:paraId="5CA9B418" w14:textId="231739D4" w:rsidR="0088406C" w:rsidRPr="00756286" w:rsidRDefault="0088406C" w:rsidP="00756286">
            <w:pPr>
              <w:spacing w:before="120" w:after="0" w:line="240" w:lineRule="auto"/>
              <w:jc w:val="both"/>
              <w:rPr>
                <w:rFonts w:asciiTheme="majorHAnsi" w:eastAsia="Times New Roman" w:hAnsiTheme="majorHAnsi" w:cs="Times New Roman"/>
                <w:b/>
                <w:color w:val="000000"/>
                <w:lang w:eastAsia="en-GB"/>
              </w:rPr>
            </w:pPr>
          </w:p>
        </w:tc>
      </w:tr>
    </w:tbl>
    <w:p w14:paraId="5CA9B41A"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Страните по това споразумение могат да решат с общо съгласие да отправят покана към агенции или администрации на други държави да станат страни по настоящото споразумение.</w:t>
      </w:r>
      <w:proofErr w:type="gramEnd"/>
    </w:p>
    <w:p w14:paraId="5CA9B41B"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lastRenderedPageBreak/>
        <w:t xml:space="preserve">2.   Цел на СЕР </w:t>
      </w:r>
    </w:p>
    <w:p w14:paraId="5CA9B41C"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Споразумението обхваща създаването на СЕР със следната цел:</w:t>
      </w:r>
    </w:p>
    <w:p w14:paraId="6143C562"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tbl>
      <w:tblPr>
        <w:tblStyle w:val="TableGrid"/>
        <w:tblW w:w="0" w:type="auto"/>
        <w:tblLook w:val="04A0" w:firstRow="1" w:lastRow="0" w:firstColumn="1" w:lastColumn="0" w:noHBand="0" w:noVBand="1"/>
      </w:tblPr>
      <w:tblGrid>
        <w:gridCol w:w="9242"/>
      </w:tblGrid>
      <w:tr w:rsidR="00756286" w:rsidRPr="00756286" w14:paraId="26C40B26" w14:textId="77777777" w:rsidTr="00544DFA">
        <w:trPr>
          <w:trHeight w:val="2959"/>
        </w:trPr>
        <w:tc>
          <w:tcPr>
            <w:tcW w:w="9242" w:type="dxa"/>
          </w:tcPr>
          <w:p w14:paraId="37EC0EB7" w14:textId="344ECCF3" w:rsidR="00756286" w:rsidRPr="00756286" w:rsidRDefault="00756286" w:rsidP="0056200D">
            <w:pPr>
              <w:spacing w:before="120"/>
              <w:jc w:val="both"/>
              <w:rPr>
                <w:rFonts w:asciiTheme="majorHAnsi" w:eastAsia="Times New Roman" w:hAnsiTheme="majorHAnsi" w:cs="Times New Roman"/>
                <w:b/>
                <w:color w:val="000000"/>
                <w:lang w:eastAsia="en-GB"/>
              </w:rPr>
            </w:pPr>
            <w:r w:rsidRPr="00756286">
              <w:rPr>
                <w:rFonts w:asciiTheme="majorHAnsi" w:eastAsia="Times New Roman" w:hAnsiTheme="majorHAnsi" w:cs="Times New Roman"/>
                <w:b/>
                <w:color w:val="000000"/>
                <w:lang w:eastAsia="en-GB"/>
              </w:rPr>
              <w:t>[</w:t>
            </w:r>
            <w:r w:rsidRPr="00756286">
              <w:rPr>
                <w:rFonts w:asciiTheme="majorHAnsi" w:eastAsia="Times New Roman" w:hAnsiTheme="majorHAnsi" w:cs="Times New Roman"/>
                <w:b/>
                <w:iCs/>
                <w:color w:val="000000"/>
                <w:lang w:eastAsia="en-GB"/>
              </w:rPr>
              <w:t>Моля опишете конкретната цел на СЕР.</w:t>
            </w:r>
            <w:r w:rsidRPr="00756286">
              <w:rPr>
                <w:rFonts w:asciiTheme="majorHAnsi" w:eastAsia="Times New Roman" w:hAnsiTheme="majorHAnsi" w:cs="Times New Roman"/>
                <w:b/>
                <w:color w:val="000000"/>
                <w:lang w:eastAsia="en-GB"/>
              </w:rPr>
              <w:t>]</w:t>
            </w:r>
          </w:p>
          <w:p w14:paraId="75FD5D97" w14:textId="77777777" w:rsidR="00756286" w:rsidRPr="00756286" w:rsidRDefault="00756286" w:rsidP="0056200D">
            <w:pPr>
              <w:spacing w:before="120"/>
              <w:jc w:val="both"/>
              <w:rPr>
                <w:rFonts w:asciiTheme="majorHAnsi" w:eastAsia="Times New Roman" w:hAnsiTheme="majorHAnsi" w:cs="Times New Roman"/>
                <w:i/>
                <w:color w:val="000000"/>
                <w:sz w:val="20"/>
                <w:szCs w:val="20"/>
                <w:lang w:eastAsia="en-GB"/>
              </w:rPr>
            </w:pPr>
            <w:r w:rsidRPr="00756286">
              <w:rPr>
                <w:rFonts w:asciiTheme="majorHAnsi" w:eastAsia="Times New Roman" w:hAnsiTheme="majorHAnsi" w:cs="Times New Roman"/>
                <w:i/>
                <w:iCs/>
                <w:color w:val="000000"/>
                <w:sz w:val="20"/>
                <w:szCs w:val="20"/>
                <w:lang w:eastAsia="en-GB"/>
              </w:rPr>
              <w:t xml:space="preserve">Това описание следва да включва обстоятелствата, свързани с </w:t>
            </w:r>
            <w:proofErr w:type="gramStart"/>
            <w:r w:rsidRPr="00756286">
              <w:rPr>
                <w:rFonts w:asciiTheme="majorHAnsi" w:eastAsia="Times New Roman" w:hAnsiTheme="majorHAnsi" w:cs="Times New Roman"/>
                <w:i/>
                <w:iCs/>
                <w:color w:val="000000"/>
                <w:sz w:val="20"/>
                <w:szCs w:val="20"/>
                <w:lang w:eastAsia="en-GB"/>
              </w:rPr>
              <w:t>разследваното(</w:t>
            </w:r>
            <w:proofErr w:type="gramEnd"/>
            <w:r w:rsidRPr="00756286">
              <w:rPr>
                <w:rFonts w:asciiTheme="majorHAnsi" w:eastAsia="Times New Roman" w:hAnsiTheme="majorHAnsi" w:cs="Times New Roman"/>
                <w:i/>
                <w:iCs/>
                <w:color w:val="000000"/>
                <w:sz w:val="20"/>
                <w:szCs w:val="20"/>
                <w:lang w:eastAsia="en-GB"/>
              </w:rPr>
              <w:t>ите) престъпление(я) в участващите държави (дата, място и характер) и, ако е приложимо, позоваване на текущите национални процедури. Позоваванията на личните данни, свързани с конкретния случай, трябва да бъдат минимални.</w:t>
            </w:r>
            <w:r w:rsidRPr="00756286">
              <w:rPr>
                <w:rFonts w:asciiTheme="majorHAnsi" w:eastAsia="Times New Roman" w:hAnsiTheme="majorHAnsi" w:cs="Times New Roman"/>
                <w:i/>
                <w:color w:val="000000"/>
                <w:sz w:val="20"/>
                <w:szCs w:val="20"/>
                <w:lang w:eastAsia="en-GB"/>
              </w:rPr>
              <w:t xml:space="preserve"> </w:t>
            </w:r>
          </w:p>
          <w:p w14:paraId="4E194AD6" w14:textId="77777777" w:rsidR="00756286" w:rsidRDefault="00756286" w:rsidP="0056200D">
            <w:pPr>
              <w:spacing w:before="120"/>
              <w:jc w:val="both"/>
              <w:rPr>
                <w:rFonts w:asciiTheme="majorHAnsi" w:eastAsia="Times New Roman" w:hAnsiTheme="majorHAnsi" w:cs="Times New Roman"/>
                <w:i/>
                <w:color w:val="000000"/>
                <w:sz w:val="20"/>
                <w:szCs w:val="20"/>
                <w:lang w:eastAsia="en-GB"/>
              </w:rPr>
            </w:pPr>
            <w:r w:rsidRPr="00756286">
              <w:rPr>
                <w:rFonts w:asciiTheme="majorHAnsi" w:eastAsia="Times New Roman" w:hAnsiTheme="majorHAnsi" w:cs="Times New Roman"/>
                <w:i/>
                <w:iCs/>
                <w:color w:val="000000"/>
                <w:sz w:val="20"/>
                <w:szCs w:val="20"/>
                <w:lang w:eastAsia="en-GB"/>
              </w:rPr>
              <w:t>Този раздел следва също да описва накратко целите на СЕР (те могат да включват например събиране на доказателствени материали, координирано задържане на заподозрени лица, замразяване на активи …). В този контекст страните следва да обмислят дали започването и приключването на финансово разследване трябва да бъдат включени като цел на СЕР</w:t>
            </w:r>
            <w:r w:rsidRPr="00756286">
              <w:rPr>
                <w:rFonts w:asciiTheme="majorHAnsi" w:eastAsia="Times New Roman" w:hAnsiTheme="majorHAnsi" w:cs="Times New Roman"/>
                <w:i/>
                <w:color w:val="000000"/>
                <w:sz w:val="20"/>
                <w:szCs w:val="20"/>
                <w:lang w:eastAsia="en-GB"/>
              </w:rPr>
              <w:t xml:space="preserve"> </w:t>
            </w:r>
            <w:hyperlink r:id="rId20" w:anchor="ntr10-C_2017018BG.01000201-E0010" w:history="1">
              <w:r w:rsidRPr="00756286">
                <w:rPr>
                  <w:rFonts w:asciiTheme="majorHAnsi" w:eastAsia="Times New Roman" w:hAnsiTheme="majorHAnsi" w:cs="Times New Roman"/>
                  <w:i/>
                  <w:color w:val="0000FF"/>
                  <w:sz w:val="20"/>
                  <w:szCs w:val="20"/>
                  <w:u w:val="single"/>
                  <w:lang w:eastAsia="en-GB"/>
                </w:rPr>
                <w:t> (</w:t>
              </w:r>
              <w:r w:rsidRPr="00756286">
                <w:rPr>
                  <w:rFonts w:asciiTheme="majorHAnsi" w:eastAsia="Times New Roman" w:hAnsiTheme="majorHAnsi" w:cs="Times New Roman"/>
                  <w:i/>
                  <w:color w:val="0000FF"/>
                  <w:sz w:val="20"/>
                  <w:szCs w:val="20"/>
                  <w:u w:val="single"/>
                  <w:vertAlign w:val="superscript"/>
                  <w:lang w:eastAsia="en-GB"/>
                </w:rPr>
                <w:t>10</w:t>
              </w:r>
              <w:r w:rsidRPr="00756286">
                <w:rPr>
                  <w:rFonts w:asciiTheme="majorHAnsi" w:eastAsia="Times New Roman" w:hAnsiTheme="majorHAnsi" w:cs="Times New Roman"/>
                  <w:i/>
                  <w:color w:val="0000FF"/>
                  <w:sz w:val="20"/>
                  <w:szCs w:val="20"/>
                  <w:u w:val="single"/>
                  <w:lang w:eastAsia="en-GB"/>
                </w:rPr>
                <w:t>)</w:t>
              </w:r>
            </w:hyperlink>
            <w:r w:rsidRPr="00756286">
              <w:rPr>
                <w:rFonts w:asciiTheme="majorHAnsi" w:eastAsia="Times New Roman" w:hAnsiTheme="majorHAnsi" w:cs="Times New Roman"/>
                <w:i/>
                <w:color w:val="000000"/>
                <w:sz w:val="20"/>
                <w:szCs w:val="20"/>
                <w:lang w:eastAsia="en-GB"/>
              </w:rPr>
              <w:t>.]</w:t>
            </w:r>
          </w:p>
          <w:p w14:paraId="3B58D54D" w14:textId="77777777" w:rsidR="00756286" w:rsidRDefault="00756286" w:rsidP="0056200D">
            <w:pPr>
              <w:spacing w:before="120"/>
              <w:jc w:val="both"/>
              <w:rPr>
                <w:rFonts w:asciiTheme="majorHAnsi" w:eastAsia="Times New Roman" w:hAnsiTheme="majorHAnsi" w:cs="Times New Roman"/>
                <w:i/>
                <w:color w:val="000000"/>
                <w:sz w:val="20"/>
                <w:szCs w:val="20"/>
                <w:lang w:eastAsia="en-GB"/>
              </w:rPr>
            </w:pPr>
          </w:p>
          <w:p w14:paraId="59FBB17B" w14:textId="77777777" w:rsidR="00756286" w:rsidRDefault="00756286" w:rsidP="0056200D">
            <w:pPr>
              <w:spacing w:before="120"/>
              <w:jc w:val="both"/>
              <w:rPr>
                <w:rFonts w:asciiTheme="majorHAnsi" w:eastAsia="Times New Roman" w:hAnsiTheme="majorHAnsi" w:cs="Times New Roman"/>
                <w:i/>
                <w:color w:val="000000"/>
                <w:sz w:val="20"/>
                <w:szCs w:val="20"/>
                <w:lang w:eastAsia="en-GB"/>
              </w:rPr>
            </w:pPr>
          </w:p>
          <w:p w14:paraId="3A88A238" w14:textId="13FC6544" w:rsidR="00756286" w:rsidRPr="00756286" w:rsidRDefault="00756286" w:rsidP="0056200D">
            <w:pPr>
              <w:spacing w:before="120"/>
              <w:jc w:val="both"/>
              <w:rPr>
                <w:rFonts w:asciiTheme="majorHAnsi" w:eastAsia="Times New Roman" w:hAnsiTheme="majorHAnsi" w:cs="Times New Roman"/>
                <w:b/>
                <w:color w:val="000000"/>
                <w:lang w:eastAsia="en-GB"/>
              </w:rPr>
            </w:pPr>
          </w:p>
        </w:tc>
      </w:tr>
    </w:tbl>
    <w:p w14:paraId="2108EC66" w14:textId="77777777" w:rsidR="00756286" w:rsidRDefault="00756286" w:rsidP="0088406C">
      <w:pPr>
        <w:spacing w:before="240" w:after="120" w:line="240" w:lineRule="auto"/>
        <w:jc w:val="both"/>
        <w:rPr>
          <w:rFonts w:asciiTheme="majorHAnsi" w:eastAsia="Times New Roman" w:hAnsiTheme="majorHAnsi" w:cs="Times New Roman"/>
          <w:b/>
          <w:bCs/>
          <w:color w:val="000000"/>
          <w:lang w:eastAsia="en-GB"/>
        </w:rPr>
      </w:pPr>
    </w:p>
    <w:p w14:paraId="5CA9B420"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3.   Продължителност на действието на споразумението </w:t>
      </w:r>
    </w:p>
    <w:p w14:paraId="5CA9B421"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 xml:space="preserve">Страните постигат съгласие СЕР да действа за </w:t>
      </w:r>
      <w:r w:rsidRPr="00756286">
        <w:rPr>
          <w:rFonts w:asciiTheme="majorHAnsi" w:eastAsia="Times New Roman" w:hAnsiTheme="majorHAnsi" w:cs="Times New Roman"/>
          <w:b/>
          <w:color w:val="000000"/>
          <w:lang w:eastAsia="en-GB"/>
        </w:rPr>
        <w:t>[</w:t>
      </w:r>
      <w:r w:rsidRPr="00756286">
        <w:rPr>
          <w:rFonts w:asciiTheme="majorHAnsi" w:eastAsia="Times New Roman" w:hAnsiTheme="majorHAnsi" w:cs="Times New Roman"/>
          <w:b/>
          <w:iCs/>
          <w:color w:val="000000"/>
          <w:lang w:eastAsia="en-GB"/>
        </w:rPr>
        <w:t>моля посочете точната продължителност</w:t>
      </w:r>
      <w:r w:rsidRPr="00756286">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считано от влизането в сила на настоящото споразумение.</w:t>
      </w:r>
      <w:proofErr w:type="gramEnd"/>
    </w:p>
    <w:p w14:paraId="5CA9B422"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Настоящото споразумение влиза в сила, след като бъде подписано от последната страна по СЕР.</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Този период може да бъде удължен по взаимно съгласие.</w:t>
      </w:r>
      <w:proofErr w:type="gramEnd"/>
    </w:p>
    <w:p w14:paraId="6E61BF59" w14:textId="77777777" w:rsidR="00756286" w:rsidRDefault="00756286" w:rsidP="0088406C">
      <w:pPr>
        <w:spacing w:before="240" w:after="120" w:line="240" w:lineRule="auto"/>
        <w:jc w:val="both"/>
        <w:rPr>
          <w:rFonts w:asciiTheme="majorHAnsi" w:eastAsia="Times New Roman" w:hAnsiTheme="majorHAnsi" w:cs="Times New Roman"/>
          <w:b/>
          <w:bCs/>
          <w:color w:val="000000"/>
          <w:lang w:eastAsia="en-GB"/>
        </w:rPr>
      </w:pPr>
    </w:p>
    <w:p w14:paraId="5CA9B423"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4.   Държави, в които ще действа СЕР </w:t>
      </w:r>
    </w:p>
    <w:p w14:paraId="5CA9B424"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СЕР ще действа в държавите, които са страни по настоящото споразумение.</w:t>
      </w:r>
      <w:proofErr w:type="gramEnd"/>
    </w:p>
    <w:p w14:paraId="5CA9B425"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Екипът провежда операциите си в съответствие с правото на държавите, в които действа в дадения момент.</w:t>
      </w:r>
      <w:proofErr w:type="gramEnd"/>
    </w:p>
    <w:p w14:paraId="36F69F4F" w14:textId="77777777" w:rsidR="00756286" w:rsidRDefault="00756286" w:rsidP="0088406C">
      <w:pPr>
        <w:spacing w:before="240" w:after="120" w:line="240" w:lineRule="auto"/>
        <w:jc w:val="both"/>
        <w:rPr>
          <w:rFonts w:asciiTheme="majorHAnsi" w:eastAsia="Times New Roman" w:hAnsiTheme="majorHAnsi" w:cs="Times New Roman"/>
          <w:b/>
          <w:bCs/>
          <w:color w:val="000000"/>
          <w:lang w:eastAsia="en-GB"/>
        </w:rPr>
      </w:pPr>
    </w:p>
    <w:p w14:paraId="5CA9B426"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5.   </w:t>
      </w:r>
      <w:proofErr w:type="gramStart"/>
      <w:r w:rsidRPr="004A012C">
        <w:rPr>
          <w:rFonts w:asciiTheme="majorHAnsi" w:eastAsia="Times New Roman" w:hAnsiTheme="majorHAnsi" w:cs="Times New Roman"/>
          <w:b/>
          <w:bCs/>
          <w:color w:val="000000"/>
          <w:lang w:eastAsia="en-GB"/>
        </w:rPr>
        <w:t>Ръководител(</w:t>
      </w:r>
      <w:proofErr w:type="gramEnd"/>
      <w:r w:rsidRPr="004A012C">
        <w:rPr>
          <w:rFonts w:asciiTheme="majorHAnsi" w:eastAsia="Times New Roman" w:hAnsiTheme="majorHAnsi" w:cs="Times New Roman"/>
          <w:b/>
          <w:bCs/>
          <w:color w:val="000000"/>
          <w:lang w:eastAsia="en-GB"/>
        </w:rPr>
        <w:t xml:space="preserve">и) на СЕР </w:t>
      </w:r>
    </w:p>
    <w:p w14:paraId="5CA9B427"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Ръководителите на екипа са представители на компетентните органи, участващи в наказателни разследвания от държавите, в които екипът действа в дадения момент, под чието ръководство членовете на СЕР изпълняват задачите си.</w:t>
      </w:r>
      <w:proofErr w:type="gramEnd"/>
    </w:p>
    <w:p w14:paraId="5CA9B428"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Страните са определили следните лица за ръководители на СЕР:</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81"/>
        <w:gridCol w:w="2991"/>
        <w:gridCol w:w="3047"/>
        <w:gridCol w:w="1937"/>
      </w:tblGrid>
      <w:tr w:rsidR="0088406C" w:rsidRPr="004A012C" w14:paraId="5CA9B42D" w14:textId="77777777" w:rsidTr="0088406C">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CA9B429" w14:textId="77777777" w:rsidR="0088406C" w:rsidRPr="004A012C" w:rsidRDefault="0088406C" w:rsidP="0088406C">
            <w:pPr>
              <w:spacing w:before="60" w:after="60" w:line="240" w:lineRule="auto"/>
              <w:ind w:right="195"/>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Име</w:t>
            </w:r>
          </w:p>
        </w:tc>
        <w:tc>
          <w:tcPr>
            <w:tcW w:w="0" w:type="auto"/>
            <w:tcBorders>
              <w:top w:val="single" w:sz="6" w:space="0" w:color="000000"/>
              <w:left w:val="single" w:sz="6" w:space="0" w:color="000000"/>
              <w:bottom w:val="single" w:sz="6" w:space="0" w:color="000000"/>
              <w:right w:val="single" w:sz="6" w:space="0" w:color="000000"/>
            </w:tcBorders>
            <w:hideMark/>
          </w:tcPr>
          <w:p w14:paraId="5CA9B42A" w14:textId="77777777" w:rsidR="0088406C" w:rsidRPr="004A012C" w:rsidRDefault="0088406C" w:rsidP="0088406C">
            <w:pPr>
              <w:spacing w:before="60" w:after="60" w:line="240" w:lineRule="auto"/>
              <w:ind w:right="195"/>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Длъжност/чин</w:t>
            </w:r>
          </w:p>
        </w:tc>
        <w:tc>
          <w:tcPr>
            <w:tcW w:w="0" w:type="auto"/>
            <w:tcBorders>
              <w:top w:val="single" w:sz="6" w:space="0" w:color="000000"/>
              <w:left w:val="single" w:sz="6" w:space="0" w:color="000000"/>
              <w:bottom w:val="single" w:sz="6" w:space="0" w:color="000000"/>
              <w:right w:val="single" w:sz="6" w:space="0" w:color="000000"/>
            </w:tcBorders>
            <w:hideMark/>
          </w:tcPr>
          <w:p w14:paraId="5CA9B42B" w14:textId="77777777" w:rsidR="0088406C" w:rsidRPr="004A012C" w:rsidRDefault="0088406C" w:rsidP="0088406C">
            <w:pPr>
              <w:spacing w:before="60" w:after="60" w:line="240" w:lineRule="auto"/>
              <w:ind w:right="195"/>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Орган/агенция</w:t>
            </w:r>
          </w:p>
        </w:tc>
        <w:tc>
          <w:tcPr>
            <w:tcW w:w="0" w:type="auto"/>
            <w:tcBorders>
              <w:top w:val="single" w:sz="6" w:space="0" w:color="000000"/>
              <w:left w:val="single" w:sz="6" w:space="0" w:color="000000"/>
              <w:bottom w:val="single" w:sz="6" w:space="0" w:color="000000"/>
              <w:right w:val="single" w:sz="6" w:space="0" w:color="000000"/>
            </w:tcBorders>
            <w:hideMark/>
          </w:tcPr>
          <w:p w14:paraId="5CA9B42C" w14:textId="77777777" w:rsidR="0088406C" w:rsidRPr="004A012C" w:rsidRDefault="0088406C" w:rsidP="0088406C">
            <w:pPr>
              <w:spacing w:before="60" w:after="60" w:line="240" w:lineRule="auto"/>
              <w:ind w:right="195"/>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Държава</w:t>
            </w:r>
          </w:p>
        </w:tc>
      </w:tr>
      <w:tr w:rsidR="0088406C" w:rsidRPr="004A012C" w14:paraId="5CA9B432" w14:textId="77777777" w:rsidTr="0088406C">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CA9B42E"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CA9B42F"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CA9B430"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CA9B431"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r>
      <w:tr w:rsidR="0088406C" w:rsidRPr="004A012C" w14:paraId="5CA9B437" w14:textId="77777777" w:rsidTr="0088406C">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CA9B433"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CA9B434"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CA9B435"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CA9B436"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 </w:t>
            </w:r>
          </w:p>
        </w:tc>
      </w:tr>
    </w:tbl>
    <w:p w14:paraId="5CA9B438"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В случай че някое от посочените по-горе лица не е в състояние да изпълнява задълженията си, незабавно се определя заместник.</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Писменото уведомление за това заместване се предоставя на всички заинтересовани страни и се прилага към настоящото споразумение.</w:t>
      </w:r>
      <w:proofErr w:type="gramEnd"/>
    </w:p>
    <w:p w14:paraId="5CA9B439"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lastRenderedPageBreak/>
        <w:t xml:space="preserve">6.   Членове на СЕР </w:t>
      </w:r>
    </w:p>
    <w:p w14:paraId="5CA9B43A"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Освен лицата, посочени в точка 5, страните представят и списък с членовете на СЕР в специално приложение към настоящото споразумение</w:t>
      </w:r>
      <w:hyperlink r:id="rId21" w:anchor="ntr11-C_2017018BG.01000201-E0011" w:history="1">
        <w:r w:rsidRPr="004A012C">
          <w:rPr>
            <w:rFonts w:asciiTheme="majorHAnsi" w:eastAsia="Times New Roman" w:hAnsiTheme="majorHAnsi" w:cs="Times New Roman"/>
            <w:color w:val="0000FF"/>
            <w:u w:val="single"/>
            <w:lang w:eastAsia="en-GB"/>
          </w:rPr>
          <w:t> (</w:t>
        </w:r>
        <w:r w:rsidRPr="004A012C">
          <w:rPr>
            <w:rFonts w:asciiTheme="majorHAnsi" w:eastAsia="Times New Roman" w:hAnsiTheme="majorHAnsi" w:cs="Times New Roman"/>
            <w:color w:val="0000FF"/>
            <w:u w:val="single"/>
            <w:vertAlign w:val="superscript"/>
            <w:lang w:eastAsia="en-GB"/>
          </w:rPr>
          <w:t>11</w:t>
        </w:r>
        <w:r w:rsidRPr="004A012C">
          <w:rPr>
            <w:rFonts w:asciiTheme="majorHAnsi" w:eastAsia="Times New Roman" w:hAnsiTheme="majorHAnsi" w:cs="Times New Roman"/>
            <w:color w:val="0000FF"/>
            <w:u w:val="single"/>
            <w:lang w:eastAsia="en-GB"/>
          </w:rPr>
          <w:t>)</w:t>
        </w:r>
      </w:hyperlink>
      <w:r w:rsidRPr="004A012C">
        <w:rPr>
          <w:rFonts w:asciiTheme="majorHAnsi" w:eastAsia="Times New Roman" w:hAnsiTheme="majorHAnsi" w:cs="Times New Roman"/>
          <w:color w:val="000000"/>
          <w:lang w:eastAsia="en-GB"/>
        </w:rPr>
        <w:t>.</w:t>
      </w:r>
      <w:proofErr w:type="gramEnd"/>
    </w:p>
    <w:p w14:paraId="5CA9B43B"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В случай че някой от членовете на СЕР не е в състояние да изпълнява задълженията си, незабавно му се определя заместник чрез писмено уведомление, изпратено от компетентния ръководител на СЕР.</w:t>
      </w:r>
      <w:proofErr w:type="gramEnd"/>
    </w:p>
    <w:p w14:paraId="2E4A7BC8"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p w14:paraId="5CA9B43C"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7.   Участници в СЕР </w:t>
      </w:r>
    </w:p>
    <w:p w14:paraId="5CA9B43D"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 xml:space="preserve">Страните по СЕР постигат съгласие да включат </w:t>
      </w:r>
      <w:r w:rsidRPr="00756286">
        <w:rPr>
          <w:rFonts w:asciiTheme="majorHAnsi" w:eastAsia="Times New Roman" w:hAnsiTheme="majorHAnsi" w:cs="Times New Roman"/>
          <w:b/>
          <w:color w:val="000000"/>
          <w:lang w:eastAsia="en-GB"/>
        </w:rPr>
        <w:t>[</w:t>
      </w:r>
      <w:r w:rsidRPr="00756286">
        <w:rPr>
          <w:rFonts w:asciiTheme="majorHAnsi" w:eastAsia="Times New Roman" w:hAnsiTheme="majorHAnsi" w:cs="Times New Roman"/>
          <w:b/>
          <w:iCs/>
          <w:color w:val="000000"/>
          <w:lang w:eastAsia="en-GB"/>
        </w:rPr>
        <w:t>тук се вписват например Евроюст, Европол, OLAF…</w:t>
      </w:r>
      <w:r w:rsidRPr="00756286">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xml:space="preserve"> като участници в СЕР.</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Специфични договорености, свързани с участието на [</w:t>
      </w:r>
      <w:r w:rsidRPr="004A012C">
        <w:rPr>
          <w:rFonts w:asciiTheme="majorHAnsi" w:eastAsia="Times New Roman" w:hAnsiTheme="majorHAnsi" w:cs="Times New Roman"/>
          <w:i/>
          <w:iCs/>
          <w:color w:val="000000"/>
          <w:lang w:eastAsia="en-GB"/>
        </w:rPr>
        <w:t>вписва се името</w:t>
      </w:r>
      <w:r w:rsidRPr="004A012C">
        <w:rPr>
          <w:rFonts w:asciiTheme="majorHAnsi" w:eastAsia="Times New Roman" w:hAnsiTheme="majorHAnsi" w:cs="Times New Roman"/>
          <w:color w:val="000000"/>
          <w:lang w:eastAsia="en-GB"/>
        </w:rPr>
        <w:t>], се разглеждат в съответното допълнение към настоящото споразумение.</w:t>
      </w:r>
      <w:proofErr w:type="gramEnd"/>
    </w:p>
    <w:p w14:paraId="7A7B7893"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p w14:paraId="5CA9B43E"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8.   Събиране на информация и доказателствени материали </w:t>
      </w:r>
    </w:p>
    <w:p w14:paraId="5CA9B43F"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Ръководителите на СЕР могат да се споразумеят по конкретни процедури, които се прилагат при събирането на информация и доказателствени материали от СЕР в държавите, в които той действа.</w:t>
      </w:r>
      <w:proofErr w:type="gramEnd"/>
    </w:p>
    <w:p w14:paraId="5CA9B440"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Страните поверяват на ръководителите на СЕР задачата да предоставят консултации относно събирането на доказателствени материали.</w:t>
      </w:r>
      <w:proofErr w:type="gramEnd"/>
    </w:p>
    <w:p w14:paraId="6DCDA632"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p w14:paraId="5CA9B441"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9.   Достъп до информация и доказателствени материали </w:t>
      </w:r>
    </w:p>
    <w:p w14:paraId="5CA9B442"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Ръководителите на СЕР уточняват процесите и процедурите, които се прилагат при обмена между тях на информация и доказателствени материали, получени по линия на СЕР във всяка държава членка.</w:t>
      </w:r>
      <w:proofErr w:type="gramEnd"/>
    </w:p>
    <w:p w14:paraId="5CA9B443" w14:textId="77777777" w:rsidR="0088406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56286">
        <w:rPr>
          <w:rFonts w:asciiTheme="majorHAnsi" w:eastAsia="Times New Roman" w:hAnsiTheme="majorHAnsi" w:cs="Times New Roman"/>
          <w:color w:val="000000"/>
          <w:sz w:val="20"/>
          <w:szCs w:val="20"/>
          <w:lang w:eastAsia="en-GB"/>
        </w:rPr>
        <w:t>[</w:t>
      </w:r>
      <w:r w:rsidRPr="00756286">
        <w:rPr>
          <w:rFonts w:asciiTheme="majorHAnsi" w:eastAsia="Times New Roman" w:hAnsiTheme="majorHAnsi" w:cs="Times New Roman"/>
          <w:i/>
          <w:iCs/>
          <w:color w:val="000000"/>
          <w:sz w:val="20"/>
          <w:szCs w:val="20"/>
          <w:lang w:eastAsia="en-GB"/>
        </w:rPr>
        <w:t>Освен това страните могат да се споразумеят за клауза, която съдържа по-конкретни правила относно достъпа, обработването и използването на информация и доказателствени материали.</w:t>
      </w:r>
      <w:proofErr w:type="gramEnd"/>
      <w:r w:rsidRPr="00756286">
        <w:rPr>
          <w:rFonts w:asciiTheme="majorHAnsi" w:eastAsia="Times New Roman" w:hAnsiTheme="majorHAnsi" w:cs="Times New Roman"/>
          <w:i/>
          <w:iCs/>
          <w:color w:val="000000"/>
          <w:sz w:val="20"/>
          <w:szCs w:val="20"/>
          <w:lang w:eastAsia="en-GB"/>
        </w:rPr>
        <w:t xml:space="preserve"> </w:t>
      </w:r>
      <w:proofErr w:type="gramStart"/>
      <w:r w:rsidRPr="00756286">
        <w:rPr>
          <w:rFonts w:asciiTheme="majorHAnsi" w:eastAsia="Times New Roman" w:hAnsiTheme="majorHAnsi" w:cs="Times New Roman"/>
          <w:i/>
          <w:iCs/>
          <w:color w:val="000000"/>
          <w:sz w:val="20"/>
          <w:szCs w:val="20"/>
          <w:lang w:eastAsia="en-GB"/>
        </w:rPr>
        <w:t>По-специално такава клауза може да се смята за подходяща, когато даден СЕР не се основава нито на Конвенцията на ЕС, нито на Рамковото решение (които включват конкретни разпоредби в това отношение — вж. член 13, параграф 10 от Конвенцията).</w:t>
      </w:r>
      <w:r w:rsidRPr="00756286">
        <w:rPr>
          <w:rFonts w:asciiTheme="majorHAnsi" w:eastAsia="Times New Roman" w:hAnsiTheme="majorHAnsi" w:cs="Times New Roman"/>
          <w:color w:val="000000"/>
          <w:sz w:val="20"/>
          <w:szCs w:val="20"/>
          <w:lang w:eastAsia="en-GB"/>
        </w:rPr>
        <w:t>]</w:t>
      </w:r>
      <w:proofErr w:type="gramEnd"/>
    </w:p>
    <w:p w14:paraId="495CB2D7" w14:textId="77777777" w:rsidR="00756286" w:rsidRPr="00756286" w:rsidRDefault="00756286" w:rsidP="0088406C">
      <w:pPr>
        <w:spacing w:before="120" w:after="0" w:line="240" w:lineRule="auto"/>
        <w:jc w:val="both"/>
        <w:rPr>
          <w:rFonts w:asciiTheme="majorHAnsi" w:eastAsia="Times New Roman" w:hAnsiTheme="majorHAnsi" w:cs="Times New Roman"/>
          <w:color w:val="000000"/>
          <w:sz w:val="20"/>
          <w:szCs w:val="20"/>
          <w:lang w:eastAsia="en-GB"/>
        </w:rPr>
      </w:pPr>
    </w:p>
    <w:p w14:paraId="5CA9B444"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10.   Обмен на информация и доказателствени материали, получени преди създаването на СЕР </w:t>
      </w:r>
    </w:p>
    <w:p w14:paraId="5CA9B445"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Информацията или доказателствените материали, които са вече налични към момента на влизането в сила на настоящото споразумение и които се отнасят до разследването, описано в настоящото споразумение, могат да се обменят между страните в рамките на споразумението.</w:t>
      </w:r>
      <w:proofErr w:type="gramEnd"/>
    </w:p>
    <w:p w14:paraId="0445C1C1" w14:textId="77777777" w:rsidR="00756286" w:rsidRPr="004A012C" w:rsidRDefault="00756286" w:rsidP="0088406C">
      <w:pPr>
        <w:spacing w:before="120" w:after="0" w:line="240" w:lineRule="auto"/>
        <w:jc w:val="both"/>
        <w:rPr>
          <w:rFonts w:asciiTheme="majorHAnsi" w:eastAsia="Times New Roman" w:hAnsiTheme="majorHAnsi" w:cs="Times New Roman"/>
          <w:color w:val="000000"/>
          <w:lang w:eastAsia="en-GB"/>
        </w:rPr>
      </w:pPr>
    </w:p>
    <w:p w14:paraId="5CA9B446"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11.   Информация и доказателствени материали, получени от държави, които не участват в СЕР </w:t>
      </w:r>
    </w:p>
    <w:p w14:paraId="5CA9B447"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Ако възникне нужда от изпращане на искане за правна взаимопомощ до държава, която не участва в СЕР, запитващата държава обмисля възможността да потърси съгласието на запитаната държава да обменя с друга страна/страни по СЕР информацията или доказателствените материали, получени в резултат на изпълнението на искането.</w:t>
      </w:r>
      <w:proofErr w:type="gramEnd"/>
    </w:p>
    <w:p w14:paraId="5CA9B448"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lastRenderedPageBreak/>
        <w:t xml:space="preserve">12.   Специфични договорености във връзка с командированите членове </w:t>
      </w:r>
    </w:p>
    <w:p w14:paraId="5CA9B449" w14:textId="77777777" w:rsidR="0088406C" w:rsidRPr="00756286"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color w:val="000000"/>
          <w:sz w:val="20"/>
          <w:szCs w:val="20"/>
          <w:lang w:eastAsia="en-GB"/>
        </w:rPr>
        <w:t>[</w:t>
      </w:r>
      <w:r w:rsidRPr="00756286">
        <w:rPr>
          <w:rFonts w:asciiTheme="majorHAnsi" w:eastAsia="Times New Roman" w:hAnsiTheme="majorHAnsi" w:cs="Times New Roman"/>
          <w:i/>
          <w:iCs/>
          <w:color w:val="000000"/>
          <w:sz w:val="20"/>
          <w:szCs w:val="20"/>
          <w:lang w:eastAsia="en-GB"/>
        </w:rPr>
        <w:t>Когато се счете за целесъобразно, страните могат, съгласно настоящата клауза, да договарят конкретни условия, при които командированите членове могат:</w:t>
      </w:r>
      <w:r w:rsidRPr="00756286">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88406C" w:rsidRPr="00756286" w14:paraId="5CA9B44C" w14:textId="77777777" w:rsidTr="0088406C">
        <w:trPr>
          <w:tblCellSpacing w:w="0" w:type="dxa"/>
        </w:trPr>
        <w:tc>
          <w:tcPr>
            <w:tcW w:w="0" w:type="auto"/>
            <w:hideMark/>
          </w:tcPr>
          <w:p w14:paraId="5CA9B44A" w14:textId="77777777" w:rsidR="0088406C" w:rsidRPr="00756286"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color w:val="000000"/>
                <w:sz w:val="20"/>
                <w:szCs w:val="20"/>
                <w:lang w:eastAsia="en-GB"/>
              </w:rPr>
              <w:t>—</w:t>
            </w:r>
          </w:p>
        </w:tc>
        <w:tc>
          <w:tcPr>
            <w:tcW w:w="0" w:type="auto"/>
            <w:hideMark/>
          </w:tcPr>
          <w:p w14:paraId="5CA9B44B" w14:textId="77777777" w:rsidR="0088406C" w:rsidRPr="00756286" w:rsidRDefault="0088406C" w:rsidP="00420EDA">
            <w:pPr>
              <w:spacing w:before="120" w:after="0" w:line="240" w:lineRule="auto"/>
              <w:ind w:left="367"/>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i/>
                <w:iCs/>
                <w:color w:val="000000"/>
                <w:sz w:val="20"/>
                <w:szCs w:val="20"/>
                <w:lang w:eastAsia="en-GB"/>
              </w:rPr>
              <w:t>да извършват разследвания — включващи по-специално принудителни мерки — в държавата на действие (ако се счете за целесъобразно, може да се направи позоваване на националните законодателства тук или в приложението към настоящото споразумение)</w:t>
            </w:r>
            <w:r w:rsidRPr="00756286">
              <w:rPr>
                <w:rFonts w:asciiTheme="majorHAnsi" w:eastAsia="Times New Roman" w:hAnsiTheme="majorHAnsi" w:cs="Times New Roman"/>
                <w:color w:val="000000"/>
                <w:sz w:val="20"/>
                <w:szCs w:val="20"/>
                <w:lang w:eastAsia="en-GB"/>
              </w:rPr>
              <w:t xml:space="preserve"> </w:t>
            </w:r>
          </w:p>
        </w:tc>
      </w:tr>
    </w:tbl>
    <w:p w14:paraId="5CA9B44D" w14:textId="77777777" w:rsidR="0088406C" w:rsidRPr="00756286"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8"/>
        <w:gridCol w:w="8748"/>
      </w:tblGrid>
      <w:tr w:rsidR="0088406C" w:rsidRPr="00756286" w14:paraId="5CA9B450" w14:textId="77777777" w:rsidTr="0088406C">
        <w:trPr>
          <w:tblCellSpacing w:w="0" w:type="dxa"/>
        </w:trPr>
        <w:tc>
          <w:tcPr>
            <w:tcW w:w="0" w:type="auto"/>
            <w:hideMark/>
          </w:tcPr>
          <w:p w14:paraId="5CA9B44E" w14:textId="77777777" w:rsidR="0088406C" w:rsidRPr="00756286"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color w:val="000000"/>
                <w:sz w:val="20"/>
                <w:szCs w:val="20"/>
                <w:lang w:eastAsia="en-GB"/>
              </w:rPr>
              <w:t>—</w:t>
            </w:r>
          </w:p>
        </w:tc>
        <w:tc>
          <w:tcPr>
            <w:tcW w:w="0" w:type="auto"/>
            <w:hideMark/>
          </w:tcPr>
          <w:p w14:paraId="5CA9B44F" w14:textId="77777777" w:rsidR="0088406C" w:rsidRPr="00756286" w:rsidRDefault="0088406C" w:rsidP="00420EDA">
            <w:pPr>
              <w:spacing w:before="120" w:after="0" w:line="240" w:lineRule="auto"/>
              <w:ind w:firstLine="289"/>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i/>
                <w:iCs/>
                <w:color w:val="000000"/>
                <w:sz w:val="20"/>
                <w:szCs w:val="20"/>
                <w:lang w:eastAsia="en-GB"/>
              </w:rPr>
              <w:t>да поискат в държавата на командироване да се предприемат мерки</w:t>
            </w:r>
            <w:r w:rsidRPr="00756286">
              <w:rPr>
                <w:rFonts w:asciiTheme="majorHAnsi" w:eastAsia="Times New Roman" w:hAnsiTheme="majorHAnsi" w:cs="Times New Roman"/>
                <w:color w:val="000000"/>
                <w:sz w:val="20"/>
                <w:szCs w:val="20"/>
                <w:lang w:eastAsia="en-GB"/>
              </w:rPr>
              <w:t xml:space="preserve"> </w:t>
            </w:r>
          </w:p>
        </w:tc>
      </w:tr>
    </w:tbl>
    <w:p w14:paraId="5CA9B451" w14:textId="77777777" w:rsidR="0088406C" w:rsidRPr="00756286"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26"/>
        <w:gridCol w:w="8600"/>
      </w:tblGrid>
      <w:tr w:rsidR="0088406C" w:rsidRPr="00756286" w14:paraId="5CA9B454" w14:textId="77777777" w:rsidTr="0088406C">
        <w:trPr>
          <w:tblCellSpacing w:w="0" w:type="dxa"/>
        </w:trPr>
        <w:tc>
          <w:tcPr>
            <w:tcW w:w="0" w:type="auto"/>
            <w:hideMark/>
          </w:tcPr>
          <w:p w14:paraId="5CA9B452" w14:textId="77777777" w:rsidR="0088406C" w:rsidRPr="00756286"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color w:val="000000"/>
                <w:sz w:val="20"/>
                <w:szCs w:val="20"/>
                <w:lang w:eastAsia="en-GB"/>
              </w:rPr>
              <w:t>—</w:t>
            </w:r>
          </w:p>
        </w:tc>
        <w:tc>
          <w:tcPr>
            <w:tcW w:w="0" w:type="auto"/>
            <w:hideMark/>
          </w:tcPr>
          <w:p w14:paraId="5CA9B453" w14:textId="77777777" w:rsidR="0088406C" w:rsidRPr="00756286" w:rsidRDefault="0088406C" w:rsidP="00420EDA">
            <w:pPr>
              <w:spacing w:before="120" w:after="0" w:line="240" w:lineRule="auto"/>
              <w:ind w:left="142" w:firstLine="11"/>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i/>
                <w:iCs/>
                <w:color w:val="000000"/>
                <w:sz w:val="20"/>
                <w:szCs w:val="20"/>
                <w:lang w:eastAsia="en-GB"/>
              </w:rPr>
              <w:t>да обменят информация, събрана от екипа</w:t>
            </w:r>
            <w:r w:rsidRPr="00756286">
              <w:rPr>
                <w:rFonts w:asciiTheme="majorHAnsi" w:eastAsia="Times New Roman" w:hAnsiTheme="majorHAnsi" w:cs="Times New Roman"/>
                <w:color w:val="000000"/>
                <w:sz w:val="20"/>
                <w:szCs w:val="20"/>
                <w:lang w:eastAsia="en-GB"/>
              </w:rPr>
              <w:t xml:space="preserve"> </w:t>
            </w:r>
          </w:p>
        </w:tc>
      </w:tr>
    </w:tbl>
    <w:p w14:paraId="5CA9B455" w14:textId="77777777" w:rsidR="0088406C" w:rsidRPr="00756286" w:rsidRDefault="0088406C" w:rsidP="0088406C">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629"/>
        <w:gridCol w:w="8397"/>
      </w:tblGrid>
      <w:tr w:rsidR="0088406C" w:rsidRPr="00756286" w14:paraId="5CA9B458" w14:textId="77777777" w:rsidTr="0088406C">
        <w:trPr>
          <w:tblCellSpacing w:w="0" w:type="dxa"/>
        </w:trPr>
        <w:tc>
          <w:tcPr>
            <w:tcW w:w="0" w:type="auto"/>
            <w:hideMark/>
          </w:tcPr>
          <w:p w14:paraId="5CA9B456" w14:textId="77777777" w:rsidR="0088406C" w:rsidRPr="00756286"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color w:val="000000"/>
                <w:sz w:val="20"/>
                <w:szCs w:val="20"/>
                <w:lang w:eastAsia="en-GB"/>
              </w:rPr>
              <w:t>—</w:t>
            </w:r>
          </w:p>
        </w:tc>
        <w:tc>
          <w:tcPr>
            <w:tcW w:w="0" w:type="auto"/>
            <w:hideMark/>
          </w:tcPr>
          <w:p w14:paraId="05133EB6" w14:textId="77777777" w:rsidR="0088406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r w:rsidRPr="00756286">
              <w:rPr>
                <w:rFonts w:asciiTheme="majorHAnsi" w:eastAsia="Times New Roman" w:hAnsiTheme="majorHAnsi" w:cs="Times New Roman"/>
                <w:i/>
                <w:iCs/>
                <w:color w:val="000000"/>
                <w:sz w:val="20"/>
                <w:szCs w:val="20"/>
                <w:lang w:eastAsia="en-GB"/>
              </w:rPr>
              <w:t>да носят/използват оръжие</w:t>
            </w:r>
            <w:r w:rsidRPr="00756286">
              <w:rPr>
                <w:rFonts w:asciiTheme="majorHAnsi" w:eastAsia="Times New Roman" w:hAnsiTheme="majorHAnsi" w:cs="Times New Roman"/>
                <w:color w:val="000000"/>
                <w:sz w:val="20"/>
                <w:szCs w:val="20"/>
                <w:lang w:eastAsia="en-GB"/>
              </w:rPr>
              <w:t>]</w:t>
            </w:r>
          </w:p>
          <w:p w14:paraId="5CA9B457" w14:textId="77777777" w:rsidR="00420EDA" w:rsidRPr="00756286" w:rsidRDefault="00420EDA" w:rsidP="0088406C">
            <w:pPr>
              <w:spacing w:before="120" w:after="0" w:line="240" w:lineRule="auto"/>
              <w:jc w:val="both"/>
              <w:rPr>
                <w:rFonts w:asciiTheme="majorHAnsi" w:eastAsia="Times New Roman" w:hAnsiTheme="majorHAnsi" w:cs="Times New Roman"/>
                <w:color w:val="000000"/>
                <w:sz w:val="20"/>
                <w:szCs w:val="20"/>
                <w:lang w:eastAsia="en-GB"/>
              </w:rPr>
            </w:pPr>
          </w:p>
        </w:tc>
      </w:tr>
    </w:tbl>
    <w:p w14:paraId="5CA9B459"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13.   Изменения на споразумението </w:t>
      </w:r>
    </w:p>
    <w:p w14:paraId="5CA9B45A"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Настоящото споразумение може да бъде изменяно по взаимно съгласие на страните.</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Освен ако в настоящото споразумение е предвидено друго, изменения могат да се правят във всякаква писмена форма, договорена от страните</w:t>
      </w:r>
      <w:hyperlink r:id="rId22" w:anchor="ntr12-C_2017018BG.01000201-E0012" w:history="1">
        <w:r w:rsidRPr="004A012C">
          <w:rPr>
            <w:rFonts w:asciiTheme="majorHAnsi" w:eastAsia="Times New Roman" w:hAnsiTheme="majorHAnsi" w:cs="Times New Roman"/>
            <w:color w:val="0000FF"/>
            <w:u w:val="single"/>
            <w:lang w:eastAsia="en-GB"/>
          </w:rPr>
          <w:t> (</w:t>
        </w:r>
        <w:r w:rsidRPr="004A012C">
          <w:rPr>
            <w:rFonts w:asciiTheme="majorHAnsi" w:eastAsia="Times New Roman" w:hAnsiTheme="majorHAnsi" w:cs="Times New Roman"/>
            <w:color w:val="0000FF"/>
            <w:u w:val="single"/>
            <w:vertAlign w:val="superscript"/>
            <w:lang w:eastAsia="en-GB"/>
          </w:rPr>
          <w:t>12</w:t>
        </w:r>
        <w:r w:rsidRPr="004A012C">
          <w:rPr>
            <w:rFonts w:asciiTheme="majorHAnsi" w:eastAsia="Times New Roman" w:hAnsiTheme="majorHAnsi" w:cs="Times New Roman"/>
            <w:color w:val="0000FF"/>
            <w:u w:val="single"/>
            <w:lang w:eastAsia="en-GB"/>
          </w:rPr>
          <w:t>)</w:t>
        </w:r>
      </w:hyperlink>
      <w:r w:rsidRPr="004A012C">
        <w:rPr>
          <w:rFonts w:asciiTheme="majorHAnsi" w:eastAsia="Times New Roman" w:hAnsiTheme="majorHAnsi" w:cs="Times New Roman"/>
          <w:color w:val="000000"/>
          <w:lang w:eastAsia="en-GB"/>
        </w:rPr>
        <w:t>.</w:t>
      </w:r>
      <w:proofErr w:type="gramEnd"/>
    </w:p>
    <w:p w14:paraId="4E59764D" w14:textId="77777777" w:rsidR="00420EDA" w:rsidRPr="004A012C" w:rsidRDefault="00420EDA" w:rsidP="0088406C">
      <w:pPr>
        <w:spacing w:before="120" w:after="0" w:line="240" w:lineRule="auto"/>
        <w:jc w:val="both"/>
        <w:rPr>
          <w:rFonts w:asciiTheme="majorHAnsi" w:eastAsia="Times New Roman" w:hAnsiTheme="majorHAnsi" w:cs="Times New Roman"/>
          <w:color w:val="000000"/>
          <w:lang w:eastAsia="en-GB"/>
        </w:rPr>
      </w:pPr>
    </w:p>
    <w:p w14:paraId="5CA9B45B"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14.   Консултации и координация </w:t>
      </w:r>
    </w:p>
    <w:p w14:paraId="5CA9B45C"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Страните гарантират, че се консултират помежду си всеки път, когато координацията на дейностите на екипа налага това, включително, но не само що се отнася до:</w:t>
      </w:r>
    </w:p>
    <w:tbl>
      <w:tblPr>
        <w:tblW w:w="5000" w:type="pct"/>
        <w:tblCellSpacing w:w="0" w:type="dxa"/>
        <w:tblCellMar>
          <w:left w:w="0" w:type="dxa"/>
          <w:right w:w="0" w:type="dxa"/>
        </w:tblCellMar>
        <w:tblLook w:val="04A0" w:firstRow="1" w:lastRow="0" w:firstColumn="1" w:lastColumn="0" w:noHBand="0" w:noVBand="1"/>
      </w:tblPr>
      <w:tblGrid>
        <w:gridCol w:w="323"/>
        <w:gridCol w:w="8703"/>
      </w:tblGrid>
      <w:tr w:rsidR="0088406C" w:rsidRPr="004A012C" w14:paraId="5CA9B45F" w14:textId="77777777" w:rsidTr="0088406C">
        <w:trPr>
          <w:tblCellSpacing w:w="0" w:type="dxa"/>
        </w:trPr>
        <w:tc>
          <w:tcPr>
            <w:tcW w:w="0" w:type="auto"/>
            <w:hideMark/>
          </w:tcPr>
          <w:p w14:paraId="5CA9B45D"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w:t>
            </w:r>
          </w:p>
        </w:tc>
        <w:tc>
          <w:tcPr>
            <w:tcW w:w="0" w:type="auto"/>
            <w:hideMark/>
          </w:tcPr>
          <w:p w14:paraId="5CA9B45E"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прегледа на постигнатия напредък и резултатите на екипа</w:t>
            </w:r>
          </w:p>
        </w:tc>
      </w:tr>
    </w:tbl>
    <w:p w14:paraId="5CA9B460" w14:textId="77777777" w:rsidR="0088406C" w:rsidRPr="004A012C" w:rsidRDefault="0088406C" w:rsidP="0088406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40"/>
        <w:gridCol w:w="8686"/>
      </w:tblGrid>
      <w:tr w:rsidR="0088406C" w:rsidRPr="004A012C" w14:paraId="5CA9B463" w14:textId="77777777" w:rsidTr="0088406C">
        <w:trPr>
          <w:tblCellSpacing w:w="0" w:type="dxa"/>
        </w:trPr>
        <w:tc>
          <w:tcPr>
            <w:tcW w:w="0" w:type="auto"/>
            <w:hideMark/>
          </w:tcPr>
          <w:p w14:paraId="5CA9B461"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w:t>
            </w:r>
          </w:p>
        </w:tc>
        <w:tc>
          <w:tcPr>
            <w:tcW w:w="0" w:type="auto"/>
            <w:hideMark/>
          </w:tcPr>
          <w:p w14:paraId="5CA9B462"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графика и метода на намеса от страна на следователите</w:t>
            </w:r>
          </w:p>
        </w:tc>
      </w:tr>
    </w:tbl>
    <w:p w14:paraId="5CA9B464" w14:textId="77777777" w:rsidR="0088406C" w:rsidRPr="004A012C" w:rsidRDefault="0088406C" w:rsidP="0088406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88406C" w:rsidRPr="004A012C" w14:paraId="5CA9B467" w14:textId="77777777" w:rsidTr="0088406C">
        <w:trPr>
          <w:tblCellSpacing w:w="0" w:type="dxa"/>
        </w:trPr>
        <w:tc>
          <w:tcPr>
            <w:tcW w:w="0" w:type="auto"/>
            <w:hideMark/>
          </w:tcPr>
          <w:p w14:paraId="5CA9B465"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w:t>
            </w:r>
          </w:p>
        </w:tc>
        <w:tc>
          <w:tcPr>
            <w:tcW w:w="0" w:type="auto"/>
            <w:hideMark/>
          </w:tcPr>
          <w:p w14:paraId="37D23DBD" w14:textId="77777777" w:rsidR="0088406C" w:rsidRDefault="00420EDA" w:rsidP="00420EDA">
            <w:pPr>
              <w:spacing w:before="120" w:after="0" w:line="240" w:lineRule="auto"/>
              <w:ind w:left="64"/>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gramStart"/>
            <w:r w:rsidR="0088406C" w:rsidRPr="004A012C">
              <w:rPr>
                <w:rFonts w:asciiTheme="majorHAnsi" w:eastAsia="Times New Roman" w:hAnsiTheme="majorHAnsi" w:cs="Times New Roman"/>
                <w:color w:val="000000"/>
                <w:lang w:eastAsia="en-GB"/>
              </w:rPr>
              <w:t>най-добрия</w:t>
            </w:r>
            <w:proofErr w:type="gramEnd"/>
            <w:r w:rsidR="0088406C" w:rsidRPr="004A012C">
              <w:rPr>
                <w:rFonts w:asciiTheme="majorHAnsi" w:eastAsia="Times New Roman" w:hAnsiTheme="majorHAnsi" w:cs="Times New Roman"/>
                <w:color w:val="000000"/>
                <w:lang w:eastAsia="en-GB"/>
              </w:rPr>
              <w:t xml:space="preserve"> начин за предприемане на евентуално съдебно производство, обмисляне </w:t>
            </w:r>
            <w:r>
              <w:rPr>
                <w:rFonts w:asciiTheme="majorHAnsi" w:eastAsia="Times New Roman" w:hAnsiTheme="majorHAnsi" w:cs="Times New Roman"/>
                <w:color w:val="000000"/>
                <w:lang w:eastAsia="en-GB"/>
              </w:rPr>
              <w:t xml:space="preserve">  </w:t>
            </w:r>
            <w:r w:rsidR="0088406C" w:rsidRPr="004A012C">
              <w:rPr>
                <w:rFonts w:asciiTheme="majorHAnsi" w:eastAsia="Times New Roman" w:hAnsiTheme="majorHAnsi" w:cs="Times New Roman"/>
                <w:color w:val="000000"/>
                <w:lang w:eastAsia="en-GB"/>
              </w:rPr>
              <w:t>на подходящото място на производството, и на конфискация.</w:t>
            </w:r>
          </w:p>
          <w:p w14:paraId="5CA9B466" w14:textId="7AECA06C" w:rsidR="00420EDA" w:rsidRPr="004A012C" w:rsidRDefault="00420EDA" w:rsidP="00420EDA">
            <w:pPr>
              <w:spacing w:before="120" w:after="0" w:line="240" w:lineRule="auto"/>
              <w:ind w:left="64"/>
              <w:jc w:val="both"/>
              <w:rPr>
                <w:rFonts w:asciiTheme="majorHAnsi" w:eastAsia="Times New Roman" w:hAnsiTheme="majorHAnsi" w:cs="Times New Roman"/>
                <w:color w:val="000000"/>
                <w:lang w:eastAsia="en-GB"/>
              </w:rPr>
            </w:pPr>
          </w:p>
        </w:tc>
      </w:tr>
    </w:tbl>
    <w:p w14:paraId="5CA9B468"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15.   Комуникации с медиите </w:t>
      </w:r>
    </w:p>
    <w:p w14:paraId="5CA9B469" w14:textId="77777777" w:rsidR="0088406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Ако се предвиждат комуникации с медиите, графикът и съдържанието им се одобряват от страните и участниците се придържат към тях.</w:t>
      </w:r>
      <w:proofErr w:type="gramEnd"/>
    </w:p>
    <w:p w14:paraId="17975AE6" w14:textId="77777777" w:rsidR="00420EDA" w:rsidRPr="004A012C" w:rsidRDefault="00420EDA" w:rsidP="0088406C">
      <w:pPr>
        <w:spacing w:before="120" w:after="0" w:line="240" w:lineRule="auto"/>
        <w:jc w:val="both"/>
        <w:rPr>
          <w:rFonts w:asciiTheme="majorHAnsi" w:eastAsia="Times New Roman" w:hAnsiTheme="majorHAnsi" w:cs="Times New Roman"/>
          <w:color w:val="000000"/>
          <w:lang w:eastAsia="en-GB"/>
        </w:rPr>
      </w:pPr>
    </w:p>
    <w:p w14:paraId="5CA9B46A"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16.   Оценка </w:t>
      </w:r>
    </w:p>
    <w:p w14:paraId="5CA9B46B"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Страните могат да обмислят извършването на оценка на резултатите от дейността на СЕР, на най-добрите използвани практики и на извлечените поуки.</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За извършването на оценката може да се организира специално заседание.</w:t>
      </w:r>
      <w:proofErr w:type="gramEnd"/>
    </w:p>
    <w:p w14:paraId="5CA9B46C" w14:textId="1FE4BCFE" w:rsidR="0088406C" w:rsidRDefault="0008350A" w:rsidP="0088406C">
      <w:pPr>
        <w:spacing w:before="120" w:after="0" w:line="240" w:lineRule="auto"/>
        <w:jc w:val="both"/>
        <w:rPr>
          <w:rFonts w:asciiTheme="majorHAnsi" w:eastAsia="Times New Roman" w:hAnsiTheme="majorHAnsi" w:cs="Times New Roman"/>
          <w:color w:val="000000"/>
          <w:sz w:val="20"/>
          <w:szCs w:val="20"/>
          <w:lang w:eastAsia="en-GB"/>
        </w:rPr>
      </w:pPr>
      <w:hyperlink r:id="rId23" w:history="1">
        <w:proofErr w:type="gramStart"/>
        <w:r w:rsidR="0088406C" w:rsidRPr="00B53CAC">
          <w:rPr>
            <w:rStyle w:val="Hyperlink"/>
            <w:rFonts w:asciiTheme="majorHAnsi" w:eastAsia="Times New Roman" w:hAnsiTheme="majorHAnsi" w:cs="Times New Roman"/>
            <w:sz w:val="20"/>
            <w:szCs w:val="20"/>
            <w:lang w:eastAsia="en-GB"/>
          </w:rPr>
          <w:t>[</w:t>
        </w:r>
        <w:r w:rsidR="0088406C" w:rsidRPr="00B53CAC">
          <w:rPr>
            <w:rStyle w:val="Hyperlink"/>
            <w:rFonts w:asciiTheme="majorHAnsi" w:eastAsia="Times New Roman" w:hAnsiTheme="majorHAnsi" w:cs="Times New Roman"/>
            <w:i/>
            <w:iCs/>
            <w:sz w:val="20"/>
            <w:szCs w:val="20"/>
            <w:lang w:eastAsia="en-GB"/>
          </w:rPr>
          <w:t>В този контекст страните могат да се позоват на конкретния формуляр за оценка на СЕР, изготвен от мрежата на ЕС от експерти по въпросите на СЕР.</w:t>
        </w:r>
        <w:proofErr w:type="gramEnd"/>
      </w:hyperlink>
      <w:r w:rsidR="0088406C" w:rsidRPr="00420EDA">
        <w:rPr>
          <w:rFonts w:asciiTheme="majorHAnsi" w:eastAsia="Times New Roman" w:hAnsiTheme="majorHAnsi" w:cs="Times New Roman"/>
          <w:i/>
          <w:iCs/>
          <w:color w:val="000000"/>
          <w:sz w:val="20"/>
          <w:szCs w:val="20"/>
          <w:lang w:eastAsia="en-GB"/>
        </w:rPr>
        <w:t xml:space="preserve"> </w:t>
      </w:r>
      <w:proofErr w:type="gramStart"/>
      <w:r w:rsidR="0088406C" w:rsidRPr="00420EDA">
        <w:rPr>
          <w:rFonts w:asciiTheme="majorHAnsi" w:eastAsia="Times New Roman" w:hAnsiTheme="majorHAnsi" w:cs="Times New Roman"/>
          <w:i/>
          <w:iCs/>
          <w:color w:val="000000"/>
          <w:sz w:val="20"/>
          <w:szCs w:val="20"/>
          <w:lang w:eastAsia="en-GB"/>
        </w:rPr>
        <w:t>Може да се поиска финансиране от ЕС за подпомагане на работата по време на заседанието за извършването на оценката.</w:t>
      </w:r>
      <w:r w:rsidR="0088406C" w:rsidRPr="00420EDA">
        <w:rPr>
          <w:rFonts w:asciiTheme="majorHAnsi" w:eastAsia="Times New Roman" w:hAnsiTheme="majorHAnsi" w:cs="Times New Roman"/>
          <w:color w:val="000000"/>
          <w:sz w:val="20"/>
          <w:szCs w:val="20"/>
          <w:lang w:eastAsia="en-GB"/>
        </w:rPr>
        <w:t>]</w:t>
      </w:r>
      <w:proofErr w:type="gramEnd"/>
    </w:p>
    <w:p w14:paraId="6CE475B2" w14:textId="77777777" w:rsidR="00420EDA" w:rsidRPr="00420EDA" w:rsidRDefault="00420EDA" w:rsidP="0088406C">
      <w:pPr>
        <w:spacing w:before="120" w:after="0" w:line="240" w:lineRule="auto"/>
        <w:jc w:val="both"/>
        <w:rPr>
          <w:rFonts w:asciiTheme="majorHAnsi" w:eastAsia="Times New Roman" w:hAnsiTheme="majorHAnsi" w:cs="Times New Roman"/>
          <w:color w:val="000000"/>
          <w:sz w:val="20"/>
          <w:szCs w:val="20"/>
          <w:lang w:eastAsia="en-GB"/>
        </w:rPr>
      </w:pPr>
    </w:p>
    <w:p w14:paraId="5CA9B46D"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17.   Специфични договорености </w:t>
      </w:r>
    </w:p>
    <w:p w14:paraId="5CA9B46E" w14:textId="77777777" w:rsidR="0088406C" w:rsidRPr="00420EDA"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20EDA">
        <w:rPr>
          <w:rFonts w:asciiTheme="majorHAnsi" w:eastAsia="Times New Roman" w:hAnsiTheme="majorHAnsi" w:cs="Times New Roman"/>
          <w:color w:val="000000"/>
          <w:sz w:val="20"/>
          <w:szCs w:val="20"/>
          <w:lang w:eastAsia="en-GB"/>
        </w:rPr>
        <w:t>[</w:t>
      </w:r>
      <w:r w:rsidRPr="00420EDA">
        <w:rPr>
          <w:rFonts w:asciiTheme="majorHAnsi" w:eastAsia="Times New Roman" w:hAnsiTheme="majorHAnsi" w:cs="Times New Roman"/>
          <w:i/>
          <w:iCs/>
          <w:color w:val="000000"/>
          <w:sz w:val="20"/>
          <w:szCs w:val="20"/>
          <w:lang w:eastAsia="en-GB"/>
        </w:rPr>
        <w:t>Да се добави, ако е приложимо.</w:t>
      </w:r>
      <w:proofErr w:type="gramEnd"/>
      <w:r w:rsidRPr="00420EDA">
        <w:rPr>
          <w:rFonts w:asciiTheme="majorHAnsi" w:eastAsia="Times New Roman" w:hAnsiTheme="majorHAnsi" w:cs="Times New Roman"/>
          <w:i/>
          <w:iCs/>
          <w:color w:val="000000"/>
          <w:sz w:val="20"/>
          <w:szCs w:val="20"/>
          <w:lang w:eastAsia="en-GB"/>
        </w:rPr>
        <w:t xml:space="preserve"> </w:t>
      </w:r>
      <w:proofErr w:type="gramStart"/>
      <w:r w:rsidRPr="00420EDA">
        <w:rPr>
          <w:rFonts w:asciiTheme="majorHAnsi" w:eastAsia="Times New Roman" w:hAnsiTheme="majorHAnsi" w:cs="Times New Roman"/>
          <w:i/>
          <w:iCs/>
          <w:color w:val="000000"/>
          <w:sz w:val="20"/>
          <w:szCs w:val="20"/>
          <w:lang w:eastAsia="en-GB"/>
        </w:rPr>
        <w:t>Следните подглави имат за цел да очертаят евентуални области, които може да бъдат описани по-точно.</w:t>
      </w:r>
      <w:r w:rsidRPr="00420EDA">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375"/>
        <w:gridCol w:w="7651"/>
      </w:tblGrid>
      <w:tr w:rsidR="0088406C" w:rsidRPr="004A012C" w14:paraId="5CA9B471" w14:textId="77777777" w:rsidTr="0088406C">
        <w:trPr>
          <w:tblCellSpacing w:w="0" w:type="dxa"/>
        </w:trPr>
        <w:tc>
          <w:tcPr>
            <w:tcW w:w="0" w:type="auto"/>
            <w:hideMark/>
          </w:tcPr>
          <w:p w14:paraId="5CA9B46F"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17.1.</w:t>
            </w:r>
          </w:p>
        </w:tc>
        <w:tc>
          <w:tcPr>
            <w:tcW w:w="0" w:type="auto"/>
            <w:hideMark/>
          </w:tcPr>
          <w:p w14:paraId="5CA9B470" w14:textId="77777777" w:rsidR="0088406C" w:rsidRPr="00420EDA" w:rsidRDefault="0088406C" w:rsidP="00420EDA">
            <w:pPr>
              <w:spacing w:before="120" w:after="0" w:line="240" w:lineRule="auto"/>
              <w:ind w:firstLine="893"/>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i/>
                <w:iCs/>
                <w:color w:val="000000"/>
                <w:lang w:eastAsia="en-GB"/>
              </w:rPr>
              <w:t>Правила за оповестяване</w:t>
            </w:r>
            <w:r w:rsidRPr="00420EDA">
              <w:rPr>
                <w:rFonts w:asciiTheme="majorHAnsi" w:eastAsia="Times New Roman" w:hAnsiTheme="majorHAnsi" w:cs="Times New Roman"/>
                <w:b/>
                <w:color w:val="000000"/>
                <w:lang w:eastAsia="en-GB"/>
              </w:rPr>
              <w:t xml:space="preserve"> </w:t>
            </w:r>
          </w:p>
        </w:tc>
      </w:tr>
    </w:tbl>
    <w:p w14:paraId="5CA9B472" w14:textId="77777777" w:rsidR="0088406C" w:rsidRPr="00420EDA"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20EDA">
        <w:rPr>
          <w:rFonts w:asciiTheme="majorHAnsi" w:eastAsia="Times New Roman" w:hAnsiTheme="majorHAnsi" w:cs="Times New Roman"/>
          <w:color w:val="000000"/>
          <w:sz w:val="20"/>
          <w:szCs w:val="20"/>
          <w:lang w:eastAsia="en-GB"/>
        </w:rPr>
        <w:lastRenderedPageBreak/>
        <w:t>[</w:t>
      </w:r>
      <w:r w:rsidRPr="00420EDA">
        <w:rPr>
          <w:rFonts w:asciiTheme="majorHAnsi" w:eastAsia="Times New Roman" w:hAnsiTheme="majorHAnsi" w:cs="Times New Roman"/>
          <w:i/>
          <w:iCs/>
          <w:color w:val="000000"/>
          <w:sz w:val="20"/>
          <w:szCs w:val="20"/>
          <w:lang w:eastAsia="en-GB"/>
        </w:rPr>
        <w:t>Тук по желание на страните могат да бъдат уточнени приложимите национални правила относно комуникацията с адвоката на ответника и/или да приложат копие или обобщена информация за тях.</w:t>
      </w:r>
      <w:r w:rsidRPr="00420EDA">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88406C" w:rsidRPr="00420EDA" w14:paraId="5CA9B475" w14:textId="77777777" w:rsidTr="0088406C">
        <w:trPr>
          <w:tblCellSpacing w:w="0" w:type="dxa"/>
        </w:trPr>
        <w:tc>
          <w:tcPr>
            <w:tcW w:w="0" w:type="auto"/>
            <w:hideMark/>
          </w:tcPr>
          <w:p w14:paraId="5CA9B473"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17.2.</w:t>
            </w:r>
          </w:p>
        </w:tc>
        <w:tc>
          <w:tcPr>
            <w:tcW w:w="0" w:type="auto"/>
            <w:hideMark/>
          </w:tcPr>
          <w:p w14:paraId="5CA9B474" w14:textId="06D82E32" w:rsidR="0088406C" w:rsidRPr="00420EDA" w:rsidRDefault="00420EDA" w:rsidP="00420EDA">
            <w:pPr>
              <w:spacing w:before="120" w:after="0" w:line="240" w:lineRule="auto"/>
              <w:ind w:left="1775" w:hanging="71"/>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88406C" w:rsidRPr="00420EDA">
              <w:rPr>
                <w:rFonts w:asciiTheme="majorHAnsi" w:eastAsia="Times New Roman" w:hAnsiTheme="majorHAnsi" w:cs="Times New Roman"/>
                <w:b/>
                <w:i/>
                <w:iCs/>
                <w:color w:val="000000"/>
                <w:lang w:eastAsia="en-GB"/>
              </w:rPr>
              <w:t xml:space="preserve">Договорености за управление на активи/възстановяване на </w:t>
            </w:r>
            <w:r>
              <w:rPr>
                <w:rFonts w:asciiTheme="majorHAnsi" w:eastAsia="Times New Roman" w:hAnsiTheme="majorHAnsi" w:cs="Times New Roman"/>
                <w:b/>
                <w:i/>
                <w:iCs/>
                <w:color w:val="000000"/>
                <w:lang w:eastAsia="en-GB"/>
              </w:rPr>
              <w:t xml:space="preserve"> </w:t>
            </w:r>
            <w:r w:rsidR="0088406C" w:rsidRPr="00420EDA">
              <w:rPr>
                <w:rFonts w:asciiTheme="majorHAnsi" w:eastAsia="Times New Roman" w:hAnsiTheme="majorHAnsi" w:cs="Times New Roman"/>
                <w:b/>
                <w:i/>
                <w:iCs/>
                <w:color w:val="000000"/>
                <w:lang w:eastAsia="en-GB"/>
              </w:rPr>
              <w:t>активи</w:t>
            </w:r>
            <w:r w:rsidR="0088406C" w:rsidRPr="00420EDA">
              <w:rPr>
                <w:rFonts w:asciiTheme="majorHAnsi" w:eastAsia="Times New Roman" w:hAnsiTheme="majorHAnsi" w:cs="Times New Roman"/>
                <w:b/>
                <w:color w:val="000000"/>
                <w:lang w:eastAsia="en-GB"/>
              </w:rPr>
              <w:t xml:space="preserve"> </w:t>
            </w:r>
          </w:p>
        </w:tc>
      </w:tr>
    </w:tbl>
    <w:p w14:paraId="5CA9B476" w14:textId="77777777" w:rsidR="0088406C" w:rsidRPr="00420EDA" w:rsidRDefault="0088406C" w:rsidP="0088406C">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71"/>
        <w:gridCol w:w="6755"/>
      </w:tblGrid>
      <w:tr w:rsidR="0088406C" w:rsidRPr="00420EDA" w14:paraId="5CA9B479" w14:textId="77777777" w:rsidTr="0088406C">
        <w:trPr>
          <w:tblCellSpacing w:w="0" w:type="dxa"/>
        </w:trPr>
        <w:tc>
          <w:tcPr>
            <w:tcW w:w="0" w:type="auto"/>
            <w:hideMark/>
          </w:tcPr>
          <w:p w14:paraId="5CA9B477"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17.3.</w:t>
            </w:r>
          </w:p>
        </w:tc>
        <w:tc>
          <w:tcPr>
            <w:tcW w:w="0" w:type="auto"/>
            <w:hideMark/>
          </w:tcPr>
          <w:p w14:paraId="5CA9B478"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i/>
                <w:iCs/>
                <w:color w:val="000000"/>
                <w:lang w:eastAsia="en-GB"/>
              </w:rPr>
              <w:t>Отговорност</w:t>
            </w:r>
            <w:r w:rsidRPr="00420EDA">
              <w:rPr>
                <w:rFonts w:asciiTheme="majorHAnsi" w:eastAsia="Times New Roman" w:hAnsiTheme="majorHAnsi" w:cs="Times New Roman"/>
                <w:b/>
                <w:color w:val="000000"/>
                <w:lang w:eastAsia="en-GB"/>
              </w:rPr>
              <w:t xml:space="preserve"> </w:t>
            </w:r>
          </w:p>
        </w:tc>
      </w:tr>
    </w:tbl>
    <w:p w14:paraId="5CA9B47A" w14:textId="77777777" w:rsidR="0088406C"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20EDA">
        <w:rPr>
          <w:rFonts w:asciiTheme="majorHAnsi" w:eastAsia="Times New Roman" w:hAnsiTheme="majorHAnsi" w:cs="Times New Roman"/>
          <w:color w:val="000000"/>
          <w:sz w:val="20"/>
          <w:szCs w:val="20"/>
          <w:lang w:eastAsia="en-GB"/>
        </w:rPr>
        <w:t>[</w:t>
      </w:r>
      <w:r w:rsidRPr="00420EDA">
        <w:rPr>
          <w:rFonts w:asciiTheme="majorHAnsi" w:eastAsia="Times New Roman" w:hAnsiTheme="majorHAnsi" w:cs="Times New Roman"/>
          <w:i/>
          <w:iCs/>
          <w:color w:val="000000"/>
          <w:sz w:val="20"/>
          <w:szCs w:val="20"/>
          <w:lang w:eastAsia="en-GB"/>
        </w:rPr>
        <w:t>По желание на страните този аспект може да бъде регламентиран, по-специално когато СЕР не се основава нито на Конвенцията на ЕС, нито на Рамковото решение (които включват конкретни разпоредби в това отношение — вж. членове 15 и 16 от Конвенцията).</w:t>
      </w:r>
      <w:r w:rsidRPr="00420EDA">
        <w:rPr>
          <w:rFonts w:asciiTheme="majorHAnsi" w:eastAsia="Times New Roman" w:hAnsiTheme="majorHAnsi" w:cs="Times New Roman"/>
          <w:color w:val="000000"/>
          <w:sz w:val="20"/>
          <w:szCs w:val="20"/>
          <w:lang w:eastAsia="en-GB"/>
        </w:rPr>
        <w:t>]</w:t>
      </w:r>
      <w:proofErr w:type="gramEnd"/>
    </w:p>
    <w:p w14:paraId="68449491" w14:textId="77777777" w:rsidR="00420EDA" w:rsidRPr="00420EDA" w:rsidRDefault="00420EDA" w:rsidP="0088406C">
      <w:pPr>
        <w:spacing w:before="120" w:after="0" w:line="240" w:lineRule="auto"/>
        <w:jc w:val="both"/>
        <w:rPr>
          <w:rFonts w:asciiTheme="majorHAnsi" w:eastAsia="Times New Roman" w:hAnsiTheme="majorHAnsi" w:cs="Times New Roman"/>
          <w:color w:val="000000"/>
          <w:sz w:val="20"/>
          <w:szCs w:val="20"/>
          <w:lang w:eastAsia="en-GB"/>
        </w:rPr>
      </w:pPr>
    </w:p>
    <w:p w14:paraId="3BD8DDCC" w14:textId="09C1BB8C" w:rsidR="00420EDA"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18.   Организационни разпоредби </w:t>
      </w:r>
    </w:p>
    <w:p w14:paraId="5CA9B47C" w14:textId="77777777" w:rsidR="0088406C" w:rsidRPr="00420EDA"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20EDA">
        <w:rPr>
          <w:rFonts w:asciiTheme="majorHAnsi" w:eastAsia="Times New Roman" w:hAnsiTheme="majorHAnsi" w:cs="Times New Roman"/>
          <w:color w:val="000000"/>
          <w:sz w:val="20"/>
          <w:szCs w:val="20"/>
          <w:lang w:eastAsia="en-GB"/>
        </w:rPr>
        <w:t>[</w:t>
      </w:r>
      <w:r w:rsidRPr="00420EDA">
        <w:rPr>
          <w:rFonts w:asciiTheme="majorHAnsi" w:eastAsia="Times New Roman" w:hAnsiTheme="majorHAnsi" w:cs="Times New Roman"/>
          <w:i/>
          <w:iCs/>
          <w:color w:val="000000"/>
          <w:sz w:val="20"/>
          <w:szCs w:val="20"/>
          <w:lang w:eastAsia="en-GB"/>
        </w:rPr>
        <w:t>Да се добави, ако е приложимо.</w:t>
      </w:r>
      <w:proofErr w:type="gramEnd"/>
      <w:r w:rsidRPr="00420EDA">
        <w:rPr>
          <w:rFonts w:asciiTheme="majorHAnsi" w:eastAsia="Times New Roman" w:hAnsiTheme="majorHAnsi" w:cs="Times New Roman"/>
          <w:i/>
          <w:iCs/>
          <w:color w:val="000000"/>
          <w:sz w:val="20"/>
          <w:szCs w:val="20"/>
          <w:lang w:eastAsia="en-GB"/>
        </w:rPr>
        <w:t xml:space="preserve"> </w:t>
      </w:r>
      <w:proofErr w:type="gramStart"/>
      <w:r w:rsidRPr="00420EDA">
        <w:rPr>
          <w:rFonts w:asciiTheme="majorHAnsi" w:eastAsia="Times New Roman" w:hAnsiTheme="majorHAnsi" w:cs="Times New Roman"/>
          <w:i/>
          <w:iCs/>
          <w:color w:val="000000"/>
          <w:sz w:val="20"/>
          <w:szCs w:val="20"/>
          <w:lang w:eastAsia="en-GB"/>
        </w:rPr>
        <w:t>Следните подглави имат за цел да очертаят евентуални области, които може да бъдат описани по-точно.</w:t>
      </w:r>
      <w:r w:rsidRPr="00420EDA">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88406C" w:rsidRPr="00420EDA" w14:paraId="5CA9B47F" w14:textId="77777777" w:rsidTr="0088406C">
        <w:trPr>
          <w:tblCellSpacing w:w="0" w:type="dxa"/>
        </w:trPr>
        <w:tc>
          <w:tcPr>
            <w:tcW w:w="0" w:type="auto"/>
            <w:hideMark/>
          </w:tcPr>
          <w:p w14:paraId="5CA9B47D"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18.1.</w:t>
            </w:r>
          </w:p>
        </w:tc>
        <w:tc>
          <w:tcPr>
            <w:tcW w:w="0" w:type="auto"/>
            <w:hideMark/>
          </w:tcPr>
          <w:p w14:paraId="5CA9B47E" w14:textId="77777777" w:rsidR="0088406C" w:rsidRPr="00420EDA" w:rsidRDefault="0088406C" w:rsidP="00420EDA">
            <w:pPr>
              <w:spacing w:before="120" w:after="0" w:line="240" w:lineRule="auto"/>
              <w:ind w:left="1775"/>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i/>
                <w:iCs/>
                <w:color w:val="000000"/>
                <w:lang w:eastAsia="en-GB"/>
              </w:rPr>
              <w:t>Инфраструктура (офис помещения, превозни средства, друго техническо оборудване)</w:t>
            </w:r>
            <w:r w:rsidRPr="00420EDA">
              <w:rPr>
                <w:rFonts w:asciiTheme="majorHAnsi" w:eastAsia="Times New Roman" w:hAnsiTheme="majorHAnsi" w:cs="Times New Roman"/>
                <w:b/>
                <w:color w:val="000000"/>
                <w:lang w:eastAsia="en-GB"/>
              </w:rPr>
              <w:t xml:space="preserve"> </w:t>
            </w:r>
          </w:p>
        </w:tc>
      </w:tr>
    </w:tbl>
    <w:p w14:paraId="5CA9B480" w14:textId="77777777" w:rsidR="0088406C" w:rsidRPr="00420EDA" w:rsidRDefault="0088406C" w:rsidP="0088406C">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20"/>
        <w:gridCol w:w="8206"/>
      </w:tblGrid>
      <w:tr w:rsidR="0088406C" w:rsidRPr="00420EDA" w14:paraId="5CA9B483" w14:textId="77777777" w:rsidTr="0088406C">
        <w:trPr>
          <w:tblCellSpacing w:w="0" w:type="dxa"/>
        </w:trPr>
        <w:tc>
          <w:tcPr>
            <w:tcW w:w="0" w:type="auto"/>
            <w:hideMark/>
          </w:tcPr>
          <w:p w14:paraId="5CA9B481"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18.2.</w:t>
            </w:r>
          </w:p>
        </w:tc>
        <w:tc>
          <w:tcPr>
            <w:tcW w:w="0" w:type="auto"/>
            <w:hideMark/>
          </w:tcPr>
          <w:p w14:paraId="5CA9B482" w14:textId="77777777" w:rsidR="0088406C" w:rsidRPr="00420EDA" w:rsidRDefault="0088406C" w:rsidP="00420EDA">
            <w:pPr>
              <w:spacing w:before="120" w:after="0" w:line="240" w:lineRule="auto"/>
              <w:ind w:firstLine="1448"/>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i/>
                <w:iCs/>
                <w:color w:val="000000"/>
                <w:lang w:eastAsia="en-GB"/>
              </w:rPr>
              <w:t>Разходи/изразходвани средства/застраховки</w:t>
            </w:r>
            <w:r w:rsidRPr="00420EDA">
              <w:rPr>
                <w:rFonts w:asciiTheme="majorHAnsi" w:eastAsia="Times New Roman" w:hAnsiTheme="majorHAnsi" w:cs="Times New Roman"/>
                <w:b/>
                <w:color w:val="000000"/>
                <w:lang w:eastAsia="en-GB"/>
              </w:rPr>
              <w:t xml:space="preserve"> </w:t>
            </w:r>
          </w:p>
        </w:tc>
      </w:tr>
    </w:tbl>
    <w:p w14:paraId="5CA9B484" w14:textId="77777777" w:rsidR="0088406C" w:rsidRPr="00420EDA" w:rsidRDefault="0088406C" w:rsidP="0088406C">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11"/>
        <w:gridCol w:w="7715"/>
      </w:tblGrid>
      <w:tr w:rsidR="0088406C" w:rsidRPr="00420EDA" w14:paraId="5CA9B487" w14:textId="77777777" w:rsidTr="0088406C">
        <w:trPr>
          <w:tblCellSpacing w:w="0" w:type="dxa"/>
        </w:trPr>
        <w:tc>
          <w:tcPr>
            <w:tcW w:w="0" w:type="auto"/>
            <w:hideMark/>
          </w:tcPr>
          <w:p w14:paraId="5CA9B485"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18.3.</w:t>
            </w:r>
          </w:p>
        </w:tc>
        <w:tc>
          <w:tcPr>
            <w:tcW w:w="0" w:type="auto"/>
            <w:hideMark/>
          </w:tcPr>
          <w:p w14:paraId="5CA9B486" w14:textId="77777777" w:rsidR="0088406C" w:rsidRPr="00420EDA" w:rsidRDefault="0088406C" w:rsidP="00420EDA">
            <w:pPr>
              <w:spacing w:before="120" w:after="0" w:line="240" w:lineRule="auto"/>
              <w:ind w:firstLine="957"/>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i/>
                <w:iCs/>
                <w:color w:val="000000"/>
                <w:lang w:eastAsia="en-GB"/>
              </w:rPr>
              <w:t>Финансова подкрепа за СЕР</w:t>
            </w:r>
            <w:r w:rsidRPr="00420EDA">
              <w:rPr>
                <w:rFonts w:asciiTheme="majorHAnsi" w:eastAsia="Times New Roman" w:hAnsiTheme="majorHAnsi" w:cs="Times New Roman"/>
                <w:b/>
                <w:color w:val="000000"/>
                <w:lang w:eastAsia="en-GB"/>
              </w:rPr>
              <w:t xml:space="preserve"> </w:t>
            </w:r>
          </w:p>
        </w:tc>
      </w:tr>
    </w:tbl>
    <w:p w14:paraId="5CA9B488" w14:textId="77777777" w:rsidR="0088406C" w:rsidRPr="00420EDA" w:rsidRDefault="0088406C" w:rsidP="0088406C">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20EDA">
        <w:rPr>
          <w:rFonts w:asciiTheme="majorHAnsi" w:eastAsia="Times New Roman" w:hAnsiTheme="majorHAnsi" w:cs="Times New Roman"/>
          <w:color w:val="000000"/>
          <w:sz w:val="20"/>
          <w:szCs w:val="20"/>
          <w:lang w:eastAsia="en-GB"/>
        </w:rPr>
        <w:t>[</w:t>
      </w:r>
      <w:r w:rsidRPr="00420EDA">
        <w:rPr>
          <w:rFonts w:asciiTheme="majorHAnsi" w:eastAsia="Times New Roman" w:hAnsiTheme="majorHAnsi" w:cs="Times New Roman"/>
          <w:i/>
          <w:iCs/>
          <w:color w:val="000000"/>
          <w:sz w:val="20"/>
          <w:szCs w:val="20"/>
          <w:lang w:eastAsia="en-GB"/>
        </w:rPr>
        <w:t>В тази клауза страните могат да се споразумеят по конкретни договорености относно ролите и отговорностите в рамките на екипа относно подаването на заявления за финансиране от ЕС.</w:t>
      </w:r>
      <w:r w:rsidRPr="00420EDA">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671"/>
        <w:gridCol w:w="8355"/>
      </w:tblGrid>
      <w:tr w:rsidR="0088406C" w:rsidRPr="004A012C" w14:paraId="5CA9B48B" w14:textId="77777777" w:rsidTr="0088406C">
        <w:trPr>
          <w:tblCellSpacing w:w="0" w:type="dxa"/>
        </w:trPr>
        <w:tc>
          <w:tcPr>
            <w:tcW w:w="0" w:type="auto"/>
            <w:hideMark/>
          </w:tcPr>
          <w:p w14:paraId="5CA9B489" w14:textId="77777777" w:rsidR="0088406C" w:rsidRPr="00420EDA" w:rsidRDefault="0088406C" w:rsidP="0088406C">
            <w:pPr>
              <w:spacing w:before="120" w:after="0" w:line="240" w:lineRule="auto"/>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color w:val="000000"/>
                <w:lang w:eastAsia="en-GB"/>
              </w:rPr>
              <w:t>18.4.</w:t>
            </w:r>
          </w:p>
        </w:tc>
        <w:tc>
          <w:tcPr>
            <w:tcW w:w="0" w:type="auto"/>
            <w:hideMark/>
          </w:tcPr>
          <w:p w14:paraId="5CA9B48A" w14:textId="77777777" w:rsidR="0088406C" w:rsidRPr="00420EDA" w:rsidRDefault="0088406C" w:rsidP="00B53CAC">
            <w:pPr>
              <w:spacing w:before="120" w:after="0" w:line="240" w:lineRule="auto"/>
              <w:ind w:left="1415" w:firstLine="182"/>
              <w:jc w:val="both"/>
              <w:rPr>
                <w:rFonts w:asciiTheme="majorHAnsi" w:eastAsia="Times New Roman" w:hAnsiTheme="majorHAnsi" w:cs="Times New Roman"/>
                <w:b/>
                <w:color w:val="000000"/>
                <w:lang w:eastAsia="en-GB"/>
              </w:rPr>
            </w:pPr>
            <w:r w:rsidRPr="00420EDA">
              <w:rPr>
                <w:rFonts w:asciiTheme="majorHAnsi" w:eastAsia="Times New Roman" w:hAnsiTheme="majorHAnsi" w:cs="Times New Roman"/>
                <w:b/>
                <w:i/>
                <w:iCs/>
                <w:color w:val="000000"/>
                <w:lang w:eastAsia="en-GB"/>
              </w:rPr>
              <w:t>Език, на който се извършва комуникацията</w:t>
            </w:r>
            <w:r w:rsidRPr="00420EDA">
              <w:rPr>
                <w:rFonts w:asciiTheme="majorHAnsi" w:eastAsia="Times New Roman" w:hAnsiTheme="majorHAnsi" w:cs="Times New Roman"/>
                <w:b/>
                <w:color w:val="000000"/>
                <w:lang w:eastAsia="en-GB"/>
              </w:rPr>
              <w:t xml:space="preserve"> </w:t>
            </w:r>
          </w:p>
        </w:tc>
      </w:tr>
    </w:tbl>
    <w:p w14:paraId="17C628AA" w14:textId="77777777" w:rsidR="00420EDA" w:rsidRDefault="00420EDA" w:rsidP="0088406C">
      <w:pPr>
        <w:spacing w:after="0" w:line="240" w:lineRule="auto"/>
        <w:jc w:val="both"/>
        <w:rPr>
          <w:rFonts w:asciiTheme="majorHAnsi" w:eastAsia="Times New Roman" w:hAnsiTheme="majorHAnsi" w:cs="Times New Roman"/>
          <w:color w:val="000000"/>
          <w:lang w:eastAsia="en-GB"/>
        </w:rPr>
      </w:pPr>
    </w:p>
    <w:p w14:paraId="2812B35D" w14:textId="77777777" w:rsidR="00420EDA" w:rsidRDefault="00420EDA" w:rsidP="0088406C">
      <w:pPr>
        <w:spacing w:after="0" w:line="240" w:lineRule="auto"/>
        <w:jc w:val="both"/>
        <w:rPr>
          <w:rFonts w:asciiTheme="majorHAnsi" w:eastAsia="Times New Roman" w:hAnsiTheme="majorHAnsi" w:cs="Times New Roman"/>
          <w:color w:val="000000"/>
          <w:lang w:eastAsia="en-GB"/>
        </w:rPr>
      </w:pPr>
    </w:p>
    <w:p w14:paraId="5A4E42E5" w14:textId="77777777" w:rsidR="00420EDA" w:rsidRDefault="00420EDA" w:rsidP="0088406C">
      <w:pPr>
        <w:spacing w:after="0" w:line="240" w:lineRule="auto"/>
        <w:jc w:val="both"/>
        <w:rPr>
          <w:rFonts w:asciiTheme="majorHAnsi" w:eastAsia="Times New Roman" w:hAnsiTheme="majorHAnsi" w:cs="Times New Roman"/>
          <w:color w:val="000000"/>
          <w:lang w:eastAsia="en-GB"/>
        </w:rPr>
      </w:pPr>
    </w:p>
    <w:p w14:paraId="5CA9B48C" w14:textId="77777777" w:rsidR="0088406C" w:rsidRPr="004A012C" w:rsidRDefault="0088406C" w:rsidP="0088406C">
      <w:pPr>
        <w:spacing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Съставено в [място на подписване], [дата]</w:t>
      </w:r>
    </w:p>
    <w:p w14:paraId="3B35CDB8" w14:textId="77777777" w:rsidR="00420EDA" w:rsidRDefault="00420EDA" w:rsidP="0088406C">
      <w:pPr>
        <w:spacing w:before="60" w:after="60" w:line="240" w:lineRule="auto"/>
        <w:jc w:val="center"/>
        <w:rPr>
          <w:rFonts w:asciiTheme="majorHAnsi" w:eastAsia="Times New Roman" w:hAnsiTheme="majorHAnsi" w:cs="Times New Roman"/>
          <w:color w:val="000000"/>
          <w:lang w:eastAsia="en-GB"/>
        </w:rPr>
      </w:pPr>
    </w:p>
    <w:p w14:paraId="1A21D0B5" w14:textId="77777777" w:rsidR="00420EDA" w:rsidRDefault="00420EDA" w:rsidP="0088406C">
      <w:pPr>
        <w:spacing w:before="60" w:after="60" w:line="240" w:lineRule="auto"/>
        <w:jc w:val="center"/>
        <w:rPr>
          <w:rFonts w:asciiTheme="majorHAnsi" w:eastAsia="Times New Roman" w:hAnsiTheme="majorHAnsi" w:cs="Times New Roman"/>
          <w:color w:val="000000"/>
          <w:lang w:eastAsia="en-GB"/>
        </w:rPr>
      </w:pPr>
    </w:p>
    <w:p w14:paraId="561CF98F" w14:textId="076921E3" w:rsidR="004A4372" w:rsidRPr="004A012C" w:rsidRDefault="0088406C" w:rsidP="00420EDA">
      <w:pPr>
        <w:tabs>
          <w:tab w:val="left" w:pos="0"/>
        </w:tabs>
        <w:spacing w:before="60" w:after="60" w:line="240" w:lineRule="auto"/>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[Подписи на всички страни]</w:t>
      </w:r>
    </w:p>
    <w:p w14:paraId="309EC362" w14:textId="77777777" w:rsidR="004A4372" w:rsidRPr="004A012C" w:rsidRDefault="004A4372" w:rsidP="0088406C">
      <w:pPr>
        <w:spacing w:before="60" w:after="60" w:line="240" w:lineRule="auto"/>
        <w:jc w:val="center"/>
        <w:rPr>
          <w:rFonts w:asciiTheme="majorHAnsi" w:eastAsia="Times New Roman" w:hAnsiTheme="majorHAnsi" w:cs="Times New Roman"/>
          <w:color w:val="000000"/>
          <w:lang w:eastAsia="en-GB"/>
        </w:rPr>
      </w:pPr>
    </w:p>
    <w:p w14:paraId="55BA57AC" w14:textId="77777777" w:rsidR="004A4372" w:rsidRPr="004A012C" w:rsidRDefault="004A4372" w:rsidP="0088406C">
      <w:pPr>
        <w:spacing w:before="60" w:after="60" w:line="240" w:lineRule="auto"/>
        <w:jc w:val="center"/>
        <w:rPr>
          <w:rFonts w:asciiTheme="majorHAnsi" w:eastAsia="Times New Roman" w:hAnsiTheme="majorHAnsi" w:cs="Times New Roman"/>
          <w:color w:val="000000"/>
          <w:lang w:eastAsia="en-GB"/>
        </w:rPr>
      </w:pPr>
    </w:p>
    <w:p w14:paraId="68C24FDA" w14:textId="77777777" w:rsidR="004A4372" w:rsidRPr="004A012C" w:rsidRDefault="004A4372" w:rsidP="0088406C">
      <w:pPr>
        <w:spacing w:before="60" w:after="60" w:line="240" w:lineRule="auto"/>
        <w:jc w:val="center"/>
        <w:rPr>
          <w:rFonts w:asciiTheme="majorHAnsi" w:eastAsia="Times New Roman" w:hAnsiTheme="majorHAnsi" w:cs="Times New Roman"/>
          <w:color w:val="000000"/>
          <w:lang w:eastAsia="en-GB"/>
        </w:rPr>
      </w:pPr>
    </w:p>
    <w:p w14:paraId="40CBB107" w14:textId="77777777" w:rsidR="004A4372" w:rsidRPr="004A012C" w:rsidRDefault="004A4372" w:rsidP="00420EDA">
      <w:pPr>
        <w:spacing w:before="60" w:after="60" w:line="240" w:lineRule="auto"/>
        <w:rPr>
          <w:rFonts w:asciiTheme="majorHAnsi" w:eastAsia="Times New Roman" w:hAnsiTheme="majorHAnsi" w:cs="Times New Roman"/>
          <w:color w:val="000000"/>
          <w:lang w:eastAsia="en-GB"/>
        </w:rPr>
      </w:pPr>
    </w:p>
    <w:p w14:paraId="5CA9B48E" w14:textId="77777777" w:rsidR="0088406C" w:rsidRPr="004A012C" w:rsidRDefault="0008350A" w:rsidP="0088406C">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CA9B4F5">
          <v:rect id="_x0000_i1025" style="width:90.25pt;height:.75pt" o:hrpct="200" o:hrstd="t" o:hrnoshade="t" o:hr="t" fillcolor="black" stroked="f"/>
        </w:pict>
      </w:r>
    </w:p>
    <w:p w14:paraId="5CA9B48F"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BG.01000201-E0001"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1</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w:t>
      </w:r>
      <w:hyperlink r:id="rId25" w:history="1">
        <w:r w:rsidR="0088406C" w:rsidRPr="0008350A">
          <w:rPr>
            <w:rFonts w:asciiTheme="majorHAnsi" w:eastAsia="Times New Roman" w:hAnsiTheme="majorHAnsi" w:cs="Times New Roman"/>
            <w:color w:val="0000FF"/>
            <w:sz w:val="18"/>
            <w:szCs w:val="18"/>
            <w:u w:val="single"/>
            <w:lang w:eastAsia="en-GB"/>
          </w:rPr>
          <w:t xml:space="preserve">ОВ C 197, 12.7.2000 </w:t>
        </w:r>
        <w:proofErr w:type="gramStart"/>
        <w:r w:rsidR="0088406C" w:rsidRPr="0008350A">
          <w:rPr>
            <w:rFonts w:asciiTheme="majorHAnsi" w:eastAsia="Times New Roman" w:hAnsiTheme="majorHAnsi" w:cs="Times New Roman"/>
            <w:color w:val="0000FF"/>
            <w:sz w:val="18"/>
            <w:szCs w:val="18"/>
            <w:u w:val="single"/>
            <w:lang w:eastAsia="en-GB"/>
          </w:rPr>
          <w:t>г.,</w:t>
        </w:r>
        <w:proofErr w:type="gramEnd"/>
        <w:r w:rsidR="0088406C" w:rsidRPr="0008350A">
          <w:rPr>
            <w:rFonts w:asciiTheme="majorHAnsi" w:eastAsia="Times New Roman" w:hAnsiTheme="majorHAnsi" w:cs="Times New Roman"/>
            <w:color w:val="0000FF"/>
            <w:sz w:val="18"/>
            <w:szCs w:val="18"/>
            <w:u w:val="single"/>
            <w:lang w:eastAsia="en-GB"/>
          </w:rPr>
          <w:t xml:space="preserve"> стр. 3</w:t>
        </w:r>
      </w:hyperlink>
      <w:r w:rsidR="0088406C" w:rsidRPr="0008350A">
        <w:rPr>
          <w:rFonts w:asciiTheme="majorHAnsi" w:eastAsia="Times New Roman" w:hAnsiTheme="majorHAnsi" w:cs="Times New Roman"/>
          <w:color w:val="000000"/>
          <w:sz w:val="18"/>
          <w:szCs w:val="18"/>
          <w:lang w:eastAsia="en-GB"/>
        </w:rPr>
        <w:t>.</w:t>
      </w:r>
    </w:p>
    <w:p w14:paraId="5CA9B490"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26" w:anchor="ntc2-C_2017018BG.01000201-E0002"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2</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w:t>
      </w:r>
      <w:hyperlink r:id="rId27" w:history="1">
        <w:r w:rsidR="0088406C" w:rsidRPr="0008350A">
          <w:rPr>
            <w:rFonts w:asciiTheme="majorHAnsi" w:eastAsia="Times New Roman" w:hAnsiTheme="majorHAnsi" w:cs="Times New Roman"/>
            <w:color w:val="0000FF"/>
            <w:sz w:val="18"/>
            <w:szCs w:val="18"/>
            <w:u w:val="single"/>
            <w:lang w:eastAsia="en-GB"/>
          </w:rPr>
          <w:t xml:space="preserve">ОВ L 162, 20.6.2002 </w:t>
        </w:r>
        <w:proofErr w:type="gramStart"/>
        <w:r w:rsidR="0088406C" w:rsidRPr="0008350A">
          <w:rPr>
            <w:rFonts w:asciiTheme="majorHAnsi" w:eastAsia="Times New Roman" w:hAnsiTheme="majorHAnsi" w:cs="Times New Roman"/>
            <w:color w:val="0000FF"/>
            <w:sz w:val="18"/>
            <w:szCs w:val="18"/>
            <w:u w:val="single"/>
            <w:lang w:eastAsia="en-GB"/>
          </w:rPr>
          <w:t>г.,</w:t>
        </w:r>
        <w:proofErr w:type="gramEnd"/>
        <w:r w:rsidR="0088406C" w:rsidRPr="0008350A">
          <w:rPr>
            <w:rFonts w:asciiTheme="majorHAnsi" w:eastAsia="Times New Roman" w:hAnsiTheme="majorHAnsi" w:cs="Times New Roman"/>
            <w:color w:val="0000FF"/>
            <w:sz w:val="18"/>
            <w:szCs w:val="18"/>
            <w:u w:val="single"/>
            <w:lang w:eastAsia="en-GB"/>
          </w:rPr>
          <w:t xml:space="preserve"> стр. 1</w:t>
        </w:r>
      </w:hyperlink>
      <w:r w:rsidR="0088406C" w:rsidRPr="0008350A">
        <w:rPr>
          <w:rFonts w:asciiTheme="majorHAnsi" w:eastAsia="Times New Roman" w:hAnsiTheme="majorHAnsi" w:cs="Times New Roman"/>
          <w:color w:val="000000"/>
          <w:sz w:val="18"/>
          <w:szCs w:val="18"/>
          <w:lang w:eastAsia="en-GB"/>
        </w:rPr>
        <w:t>.</w:t>
      </w:r>
    </w:p>
    <w:p w14:paraId="5CA9B491"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28" w:anchor="ntc3-C_2017018BG.01000201-E0003"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3</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w:t>
      </w:r>
      <w:hyperlink r:id="rId29" w:history="1">
        <w:r w:rsidR="0088406C" w:rsidRPr="0008350A">
          <w:rPr>
            <w:rFonts w:asciiTheme="majorHAnsi" w:eastAsia="Times New Roman" w:hAnsiTheme="majorHAnsi" w:cs="Times New Roman"/>
            <w:color w:val="0000FF"/>
            <w:sz w:val="18"/>
            <w:szCs w:val="18"/>
            <w:u w:val="single"/>
            <w:lang w:eastAsia="en-GB"/>
          </w:rPr>
          <w:t xml:space="preserve">ОВ L 26, 29.1.2004 </w:t>
        </w:r>
        <w:proofErr w:type="gramStart"/>
        <w:r w:rsidR="0088406C" w:rsidRPr="0008350A">
          <w:rPr>
            <w:rFonts w:asciiTheme="majorHAnsi" w:eastAsia="Times New Roman" w:hAnsiTheme="majorHAnsi" w:cs="Times New Roman"/>
            <w:color w:val="0000FF"/>
            <w:sz w:val="18"/>
            <w:szCs w:val="18"/>
            <w:u w:val="single"/>
            <w:lang w:eastAsia="en-GB"/>
          </w:rPr>
          <w:t>г.,</w:t>
        </w:r>
        <w:proofErr w:type="gramEnd"/>
        <w:r w:rsidR="0088406C" w:rsidRPr="0008350A">
          <w:rPr>
            <w:rFonts w:asciiTheme="majorHAnsi" w:eastAsia="Times New Roman" w:hAnsiTheme="majorHAnsi" w:cs="Times New Roman"/>
            <w:color w:val="0000FF"/>
            <w:sz w:val="18"/>
            <w:szCs w:val="18"/>
            <w:u w:val="single"/>
            <w:lang w:eastAsia="en-GB"/>
          </w:rPr>
          <w:t xml:space="preserve"> стр. 3</w:t>
        </w:r>
      </w:hyperlink>
      <w:r w:rsidR="0088406C" w:rsidRPr="0008350A">
        <w:rPr>
          <w:rFonts w:asciiTheme="majorHAnsi" w:eastAsia="Times New Roman" w:hAnsiTheme="majorHAnsi" w:cs="Times New Roman"/>
          <w:color w:val="000000"/>
          <w:sz w:val="18"/>
          <w:szCs w:val="18"/>
          <w:lang w:eastAsia="en-GB"/>
        </w:rPr>
        <w:t>.</w:t>
      </w:r>
    </w:p>
    <w:p w14:paraId="5CA9B492"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0" w:anchor="ntc4-C_2017018BG.01000201-E0004"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4</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w:t>
      </w:r>
      <w:hyperlink r:id="rId31" w:history="1">
        <w:r w:rsidR="0088406C" w:rsidRPr="0008350A">
          <w:rPr>
            <w:rFonts w:asciiTheme="majorHAnsi" w:eastAsia="Times New Roman" w:hAnsiTheme="majorHAnsi" w:cs="Times New Roman"/>
            <w:color w:val="0000FF"/>
            <w:sz w:val="18"/>
            <w:szCs w:val="18"/>
            <w:u w:val="single"/>
            <w:lang w:eastAsia="en-GB"/>
          </w:rPr>
          <w:t xml:space="preserve">ОВ L 181, 19.7.2003 </w:t>
        </w:r>
        <w:proofErr w:type="gramStart"/>
        <w:r w:rsidR="0088406C" w:rsidRPr="0008350A">
          <w:rPr>
            <w:rFonts w:asciiTheme="majorHAnsi" w:eastAsia="Times New Roman" w:hAnsiTheme="majorHAnsi" w:cs="Times New Roman"/>
            <w:color w:val="0000FF"/>
            <w:sz w:val="18"/>
            <w:szCs w:val="18"/>
            <w:u w:val="single"/>
            <w:lang w:eastAsia="en-GB"/>
          </w:rPr>
          <w:t>г.,</w:t>
        </w:r>
        <w:proofErr w:type="gramEnd"/>
        <w:r w:rsidR="0088406C" w:rsidRPr="0008350A">
          <w:rPr>
            <w:rFonts w:asciiTheme="majorHAnsi" w:eastAsia="Times New Roman" w:hAnsiTheme="majorHAnsi" w:cs="Times New Roman"/>
            <w:color w:val="0000FF"/>
            <w:sz w:val="18"/>
            <w:szCs w:val="18"/>
            <w:u w:val="single"/>
            <w:lang w:eastAsia="en-GB"/>
          </w:rPr>
          <w:t xml:space="preserve"> стр. 34</w:t>
        </w:r>
      </w:hyperlink>
      <w:r w:rsidR="0088406C" w:rsidRPr="0008350A">
        <w:rPr>
          <w:rFonts w:asciiTheme="majorHAnsi" w:eastAsia="Times New Roman" w:hAnsiTheme="majorHAnsi" w:cs="Times New Roman"/>
          <w:color w:val="000000"/>
          <w:sz w:val="18"/>
          <w:szCs w:val="18"/>
          <w:lang w:eastAsia="en-GB"/>
        </w:rPr>
        <w:t>.</w:t>
      </w:r>
    </w:p>
    <w:p w14:paraId="5CA9B493"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2" w:anchor="ntc5-C_2017018BG.01000201-E0005"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5</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Съвет на Европа, Поредица от Европейски договори № 182.</w:t>
      </w:r>
    </w:p>
    <w:p w14:paraId="5CA9B494"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3" w:anchor="ntc6-C_2017018BG.01000201-E0006"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6</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Сборник договори на ООН, том 1582, стр. 95;</w:t>
      </w:r>
    </w:p>
    <w:p w14:paraId="5CA9B495"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4" w:anchor="ntc7-C_2017018BG.01000201-E0007"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7</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xml:space="preserve">  Сборник договори на ООН, том 2225, стр. </w:t>
      </w:r>
      <w:proofErr w:type="gramStart"/>
      <w:r w:rsidR="0088406C" w:rsidRPr="0008350A">
        <w:rPr>
          <w:rFonts w:asciiTheme="majorHAnsi" w:eastAsia="Times New Roman" w:hAnsiTheme="majorHAnsi" w:cs="Times New Roman"/>
          <w:color w:val="000000"/>
          <w:sz w:val="18"/>
          <w:szCs w:val="18"/>
          <w:lang w:eastAsia="en-GB"/>
        </w:rPr>
        <w:t>209; Док.</w:t>
      </w:r>
      <w:proofErr w:type="gramEnd"/>
      <w:r w:rsidR="0088406C" w:rsidRPr="0008350A">
        <w:rPr>
          <w:rFonts w:asciiTheme="majorHAnsi" w:eastAsia="Times New Roman" w:hAnsiTheme="majorHAnsi" w:cs="Times New Roman"/>
          <w:color w:val="000000"/>
          <w:sz w:val="18"/>
          <w:szCs w:val="18"/>
          <w:lang w:eastAsia="en-GB"/>
        </w:rPr>
        <w:t xml:space="preserve"> </w:t>
      </w:r>
      <w:proofErr w:type="gramStart"/>
      <w:r w:rsidR="0088406C" w:rsidRPr="0008350A">
        <w:rPr>
          <w:rFonts w:asciiTheme="majorHAnsi" w:eastAsia="Times New Roman" w:hAnsiTheme="majorHAnsi" w:cs="Times New Roman"/>
          <w:color w:val="000000"/>
          <w:sz w:val="18"/>
          <w:szCs w:val="18"/>
          <w:lang w:eastAsia="en-GB"/>
        </w:rPr>
        <w:t>A/RES/55/25.</w:t>
      </w:r>
      <w:proofErr w:type="gramEnd"/>
    </w:p>
    <w:p w14:paraId="5CA9B496"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5" w:anchor="ntc8-C_2017018BG.01000201-E0008"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8</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xml:space="preserve">  Сборник договори на ООН, том 2349, стр. </w:t>
      </w:r>
      <w:proofErr w:type="gramStart"/>
      <w:r w:rsidR="0088406C" w:rsidRPr="0008350A">
        <w:rPr>
          <w:rFonts w:asciiTheme="majorHAnsi" w:eastAsia="Times New Roman" w:hAnsiTheme="majorHAnsi" w:cs="Times New Roman"/>
          <w:color w:val="000000"/>
          <w:sz w:val="18"/>
          <w:szCs w:val="18"/>
          <w:lang w:eastAsia="en-GB"/>
        </w:rPr>
        <w:t>41; Док.</w:t>
      </w:r>
      <w:proofErr w:type="gramEnd"/>
      <w:r w:rsidR="0088406C" w:rsidRPr="0008350A">
        <w:rPr>
          <w:rFonts w:asciiTheme="majorHAnsi" w:eastAsia="Times New Roman" w:hAnsiTheme="majorHAnsi" w:cs="Times New Roman"/>
          <w:color w:val="000000"/>
          <w:sz w:val="18"/>
          <w:szCs w:val="18"/>
          <w:lang w:eastAsia="en-GB"/>
        </w:rPr>
        <w:t xml:space="preserve"> </w:t>
      </w:r>
      <w:proofErr w:type="gramStart"/>
      <w:r w:rsidR="0088406C" w:rsidRPr="0008350A">
        <w:rPr>
          <w:rFonts w:asciiTheme="majorHAnsi" w:eastAsia="Times New Roman" w:hAnsiTheme="majorHAnsi" w:cs="Times New Roman"/>
          <w:color w:val="000000"/>
          <w:sz w:val="18"/>
          <w:szCs w:val="18"/>
          <w:lang w:eastAsia="en-GB"/>
        </w:rPr>
        <w:t>A/58/422.</w:t>
      </w:r>
      <w:proofErr w:type="gramEnd"/>
    </w:p>
    <w:p w14:paraId="5CA9B497"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6" w:anchor="ntc9-C_2017018BG.01000201-E0009"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9</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xml:space="preserve">  Регистрация в секретариата на Организацията на обединените нации: Албания, 3 юни 2009 </w:t>
      </w:r>
      <w:proofErr w:type="gramStart"/>
      <w:r w:rsidR="0088406C" w:rsidRPr="0008350A">
        <w:rPr>
          <w:rFonts w:asciiTheme="majorHAnsi" w:eastAsia="Times New Roman" w:hAnsiTheme="majorHAnsi" w:cs="Times New Roman"/>
          <w:color w:val="000000"/>
          <w:sz w:val="18"/>
          <w:szCs w:val="18"/>
          <w:lang w:eastAsia="en-GB"/>
        </w:rPr>
        <w:t>г.,</w:t>
      </w:r>
      <w:proofErr w:type="gramEnd"/>
      <w:r w:rsidR="0088406C" w:rsidRPr="0008350A">
        <w:rPr>
          <w:rFonts w:asciiTheme="majorHAnsi" w:eastAsia="Times New Roman" w:hAnsiTheme="majorHAnsi" w:cs="Times New Roman"/>
          <w:color w:val="000000"/>
          <w:sz w:val="18"/>
          <w:szCs w:val="18"/>
          <w:lang w:eastAsia="en-GB"/>
        </w:rPr>
        <w:t xml:space="preserve"> № 46240.</w:t>
      </w:r>
    </w:p>
    <w:p w14:paraId="5CA9B498"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7" w:anchor="ntc10-C_2017018BG.01000201-E0010"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10</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В този контекст страните следва да се позоват на Заключенията на Съвета и плана за действие относно бъдещите стъпки в областта на финансовите разследвания (документ на Съвета 10125/16 + COR 1).</w:t>
      </w:r>
    </w:p>
    <w:p w14:paraId="5CA9B499"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8" w:anchor="ntc11-C_2017018BG.01000201-E0011"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11</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При необходимост в СЕР може да участват национални експерти в областта на възстановяването на активи.</w:t>
      </w:r>
    </w:p>
    <w:p w14:paraId="5CA9B49A" w14:textId="77777777" w:rsidR="0088406C" w:rsidRPr="0008350A" w:rsidRDefault="0008350A" w:rsidP="0088406C">
      <w:pPr>
        <w:spacing w:before="60" w:after="60" w:line="240" w:lineRule="auto"/>
        <w:jc w:val="both"/>
        <w:rPr>
          <w:rFonts w:asciiTheme="majorHAnsi" w:eastAsia="Times New Roman" w:hAnsiTheme="majorHAnsi" w:cs="Times New Roman"/>
          <w:color w:val="000000"/>
          <w:sz w:val="18"/>
          <w:szCs w:val="18"/>
          <w:lang w:eastAsia="en-GB"/>
        </w:rPr>
      </w:pPr>
      <w:hyperlink r:id="rId39" w:anchor="ntc12-C_2017018BG.01000201-E0012" w:history="1">
        <w:r w:rsidR="0088406C" w:rsidRPr="0008350A">
          <w:rPr>
            <w:rFonts w:asciiTheme="majorHAnsi" w:eastAsia="Times New Roman" w:hAnsiTheme="majorHAnsi" w:cs="Times New Roman"/>
            <w:color w:val="0000FF"/>
            <w:sz w:val="18"/>
            <w:szCs w:val="18"/>
            <w:u w:val="single"/>
            <w:lang w:eastAsia="en-GB"/>
          </w:rPr>
          <w:t>(</w:t>
        </w:r>
        <w:r w:rsidR="0088406C" w:rsidRPr="0008350A">
          <w:rPr>
            <w:rFonts w:asciiTheme="majorHAnsi" w:eastAsia="Times New Roman" w:hAnsiTheme="majorHAnsi" w:cs="Times New Roman"/>
            <w:color w:val="0000FF"/>
            <w:sz w:val="18"/>
            <w:szCs w:val="18"/>
            <w:u w:val="single"/>
            <w:vertAlign w:val="superscript"/>
            <w:lang w:eastAsia="en-GB"/>
          </w:rPr>
          <w:t>12</w:t>
        </w:r>
        <w:r w:rsidR="0088406C" w:rsidRPr="0008350A">
          <w:rPr>
            <w:rFonts w:asciiTheme="majorHAnsi" w:eastAsia="Times New Roman" w:hAnsiTheme="majorHAnsi" w:cs="Times New Roman"/>
            <w:color w:val="0000FF"/>
            <w:sz w:val="18"/>
            <w:szCs w:val="18"/>
            <w:u w:val="single"/>
            <w:lang w:eastAsia="en-GB"/>
          </w:rPr>
          <w:t>)</w:t>
        </w:r>
      </w:hyperlink>
      <w:r w:rsidR="0088406C" w:rsidRPr="0008350A">
        <w:rPr>
          <w:rFonts w:asciiTheme="majorHAnsi" w:eastAsia="Times New Roman" w:hAnsiTheme="majorHAnsi" w:cs="Times New Roman"/>
          <w:color w:val="000000"/>
          <w:sz w:val="18"/>
          <w:szCs w:val="18"/>
          <w:lang w:eastAsia="en-GB"/>
        </w:rPr>
        <w:t>  Примерни формулировки се съдържат в приложения 2 и 3.</w:t>
      </w:r>
    </w:p>
    <w:p w14:paraId="387DA7A6" w14:textId="77777777" w:rsidR="00F41DEC" w:rsidRPr="00F41DEC" w:rsidRDefault="00F41DEC" w:rsidP="00F41DEC">
      <w:pPr>
        <w:spacing w:before="240" w:after="120" w:line="240" w:lineRule="auto"/>
        <w:jc w:val="center"/>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lastRenderedPageBreak/>
        <w:t>Допълнение I</w:t>
      </w:r>
    </w:p>
    <w:p w14:paraId="47955F99" w14:textId="77777777" w:rsidR="00F41DEC" w:rsidRPr="00F41DEC" w:rsidRDefault="00F41DEC" w:rsidP="00F41DEC">
      <w:pPr>
        <w:spacing w:before="240" w:after="120" w:line="240" w:lineRule="auto"/>
        <w:jc w:val="center"/>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КЪМ ТИПОВОТО СПОРАЗУМЕНИЕ ОТНОСНО СЪЗДАВАНЕТО НА СЪВМЕСТЕН ЕКИП ЗА РАЗСЛЕДВАНЕ</w:t>
      </w:r>
    </w:p>
    <w:p w14:paraId="488157AF" w14:textId="77777777" w:rsidR="00F41DEC" w:rsidRPr="00F41DEC" w:rsidRDefault="00F41DEC" w:rsidP="00F41DEC">
      <w:pPr>
        <w:spacing w:before="240" w:after="120" w:line="240" w:lineRule="auto"/>
        <w:jc w:val="both"/>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 xml:space="preserve">Участници в СЕР </w:t>
      </w:r>
    </w:p>
    <w:p w14:paraId="250DAC04" w14:textId="77777777" w:rsidR="00F41DEC" w:rsidRPr="00F41DEC" w:rsidRDefault="00F41DEC" w:rsidP="00F41DEC">
      <w:pPr>
        <w:spacing w:before="120" w:after="0" w:line="240" w:lineRule="auto"/>
        <w:jc w:val="both"/>
        <w:rPr>
          <w:rFonts w:asciiTheme="majorHAnsi" w:eastAsia="Times New Roman" w:hAnsiTheme="majorHAnsi" w:cs="Times New Roman"/>
          <w:color w:val="000000"/>
          <w:lang w:eastAsia="en-GB"/>
        </w:rPr>
      </w:pPr>
      <w:proofErr w:type="gramStart"/>
      <w:r w:rsidRPr="00F41DEC">
        <w:rPr>
          <w:rFonts w:asciiTheme="majorHAnsi" w:eastAsia="Times New Roman" w:hAnsiTheme="majorHAnsi" w:cs="Times New Roman"/>
          <w:color w:val="000000"/>
          <w:lang w:eastAsia="en-GB"/>
        </w:rPr>
        <w:t>Договореност с Европол/Евроюст/Комисията (OLAF), органи, които са компетентни по силата на разпоредбите, приети в рамките на Договорите, и други международни органи.</w:t>
      </w:r>
      <w:proofErr w:type="gramEnd"/>
    </w:p>
    <w:p w14:paraId="188CEE52" w14:textId="77777777" w:rsidR="00F41DEC" w:rsidRPr="00F41DEC" w:rsidRDefault="00F41DEC" w:rsidP="00F41DEC">
      <w:pPr>
        <w:spacing w:before="240" w:after="120" w:line="240" w:lineRule="auto"/>
        <w:jc w:val="both"/>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 xml:space="preserve">1.   Участници в СЕР </w:t>
      </w:r>
    </w:p>
    <w:p w14:paraId="719F8399" w14:textId="77777777" w:rsidR="00F41DEC" w:rsidRPr="00F41DEC" w:rsidRDefault="00F41DEC" w:rsidP="00F41DEC">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В СЕР ще участват следните лица:</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51"/>
        <w:gridCol w:w="4012"/>
        <w:gridCol w:w="3593"/>
      </w:tblGrid>
      <w:tr w:rsidR="00F41DEC" w:rsidRPr="00F41DEC" w14:paraId="1A592BA8" w14:textId="77777777" w:rsidTr="007445F1">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F886D2F" w14:textId="77777777" w:rsidR="00F41DEC" w:rsidRPr="00F41DEC" w:rsidRDefault="00F41DEC" w:rsidP="007445F1">
            <w:pPr>
              <w:spacing w:before="60" w:after="60" w:line="240" w:lineRule="auto"/>
              <w:ind w:right="195"/>
              <w:jc w:val="center"/>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Име</w:t>
            </w:r>
          </w:p>
        </w:tc>
        <w:tc>
          <w:tcPr>
            <w:tcW w:w="0" w:type="auto"/>
            <w:tcBorders>
              <w:top w:val="single" w:sz="6" w:space="0" w:color="000000"/>
              <w:left w:val="single" w:sz="6" w:space="0" w:color="000000"/>
              <w:bottom w:val="single" w:sz="6" w:space="0" w:color="000000"/>
              <w:right w:val="single" w:sz="6" w:space="0" w:color="000000"/>
            </w:tcBorders>
            <w:hideMark/>
          </w:tcPr>
          <w:p w14:paraId="7FD16D6D" w14:textId="77777777" w:rsidR="00F41DEC" w:rsidRPr="00F41DEC" w:rsidRDefault="00F41DEC" w:rsidP="007445F1">
            <w:pPr>
              <w:spacing w:before="60" w:after="60" w:line="240" w:lineRule="auto"/>
              <w:ind w:right="195"/>
              <w:jc w:val="center"/>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Длъжност/чин</w:t>
            </w:r>
          </w:p>
        </w:tc>
        <w:tc>
          <w:tcPr>
            <w:tcW w:w="0" w:type="auto"/>
            <w:tcBorders>
              <w:top w:val="single" w:sz="6" w:space="0" w:color="000000"/>
              <w:left w:val="single" w:sz="6" w:space="0" w:color="000000"/>
              <w:bottom w:val="single" w:sz="6" w:space="0" w:color="000000"/>
              <w:right w:val="single" w:sz="6" w:space="0" w:color="000000"/>
            </w:tcBorders>
            <w:hideMark/>
          </w:tcPr>
          <w:p w14:paraId="205FE822" w14:textId="77777777" w:rsidR="00F41DEC" w:rsidRPr="00F41DEC" w:rsidRDefault="00F41DEC" w:rsidP="007445F1">
            <w:pPr>
              <w:spacing w:before="60" w:after="60" w:line="240" w:lineRule="auto"/>
              <w:ind w:right="195"/>
              <w:jc w:val="center"/>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Организация</w:t>
            </w:r>
          </w:p>
        </w:tc>
      </w:tr>
      <w:tr w:rsidR="00F41DEC" w:rsidRPr="00F41DEC" w14:paraId="7A53521D" w14:textId="77777777" w:rsidTr="007445F1">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9EC948F"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40C2B8F"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1EFDF38"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w:t>
            </w:r>
          </w:p>
        </w:tc>
      </w:tr>
      <w:tr w:rsidR="00F41DEC" w:rsidRPr="00F41DEC" w14:paraId="7CE49075" w14:textId="77777777" w:rsidTr="007445F1">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9821C84"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8CE911"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BD60759"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w:t>
            </w:r>
          </w:p>
        </w:tc>
      </w:tr>
    </w:tbl>
    <w:p w14:paraId="6786E25F" w14:textId="77777777" w:rsidR="00F41DEC" w:rsidRPr="00F41DEC" w:rsidRDefault="00F41DEC" w:rsidP="00F41DEC">
      <w:pPr>
        <w:spacing w:before="120" w:after="0" w:line="240" w:lineRule="auto"/>
        <w:jc w:val="both"/>
        <w:rPr>
          <w:rFonts w:asciiTheme="majorHAnsi" w:eastAsia="Times New Roman" w:hAnsiTheme="majorHAnsi" w:cs="Times New Roman"/>
          <w:color w:val="000000"/>
          <w:lang w:eastAsia="en-GB"/>
        </w:rPr>
      </w:pPr>
      <w:proofErr w:type="gramStart"/>
      <w:r w:rsidRPr="00F41DEC">
        <w:rPr>
          <w:rFonts w:asciiTheme="majorHAnsi" w:eastAsia="Times New Roman" w:hAnsiTheme="majorHAnsi" w:cs="Times New Roman"/>
          <w:b/>
          <w:color w:val="000000"/>
          <w:lang w:eastAsia="en-GB"/>
        </w:rPr>
        <w:t>[</w:t>
      </w:r>
      <w:r w:rsidRPr="00F41DEC">
        <w:rPr>
          <w:rFonts w:asciiTheme="majorHAnsi" w:eastAsia="Times New Roman" w:hAnsiTheme="majorHAnsi" w:cs="Times New Roman"/>
          <w:b/>
          <w:iCs/>
          <w:color w:val="000000"/>
          <w:lang w:eastAsia="en-GB"/>
        </w:rPr>
        <w:t>Вписва се името на държавата членка</w:t>
      </w:r>
      <w:r w:rsidRPr="00F41DEC">
        <w:rPr>
          <w:rFonts w:asciiTheme="majorHAnsi" w:eastAsia="Times New Roman" w:hAnsiTheme="majorHAnsi" w:cs="Times New Roman"/>
          <w:b/>
          <w:color w:val="000000"/>
          <w:lang w:eastAsia="en-GB"/>
        </w:rPr>
        <w:t>]</w:t>
      </w:r>
      <w:r w:rsidRPr="00F41DEC">
        <w:rPr>
          <w:rFonts w:asciiTheme="majorHAnsi" w:eastAsia="Times New Roman" w:hAnsiTheme="majorHAnsi" w:cs="Times New Roman"/>
          <w:color w:val="000000"/>
          <w:lang w:eastAsia="en-GB"/>
        </w:rPr>
        <w:t xml:space="preserve"> реши, че националният ѝ член на Евроюст ще участва в съвместния екип за разследване от името на Евроюст/в качеството си на компетентен национален орган</w:t>
      </w:r>
      <w:hyperlink r:id="rId40" w:anchor="ntr1-C_2017018BG.01000601-E0001" w:history="1">
        <w:r w:rsidRPr="00F41DEC">
          <w:rPr>
            <w:rFonts w:asciiTheme="majorHAnsi" w:eastAsia="Times New Roman" w:hAnsiTheme="majorHAnsi" w:cs="Times New Roman"/>
            <w:color w:val="0000FF"/>
            <w:u w:val="single"/>
            <w:lang w:eastAsia="en-GB"/>
          </w:rPr>
          <w:t> (</w:t>
        </w:r>
        <w:r w:rsidRPr="00F41DEC">
          <w:rPr>
            <w:rFonts w:asciiTheme="majorHAnsi" w:eastAsia="Times New Roman" w:hAnsiTheme="majorHAnsi" w:cs="Times New Roman"/>
            <w:color w:val="0000FF"/>
            <w:u w:val="single"/>
            <w:vertAlign w:val="superscript"/>
            <w:lang w:eastAsia="en-GB"/>
          </w:rPr>
          <w:t>1</w:t>
        </w:r>
        <w:r w:rsidRPr="00F41DEC">
          <w:rPr>
            <w:rFonts w:asciiTheme="majorHAnsi" w:eastAsia="Times New Roman" w:hAnsiTheme="majorHAnsi" w:cs="Times New Roman"/>
            <w:color w:val="0000FF"/>
            <w:u w:val="single"/>
            <w:lang w:eastAsia="en-GB"/>
          </w:rPr>
          <w:t>)</w:t>
        </w:r>
      </w:hyperlink>
      <w:r w:rsidRPr="00F41DEC">
        <w:rPr>
          <w:rFonts w:asciiTheme="majorHAnsi" w:eastAsia="Times New Roman" w:hAnsiTheme="majorHAnsi" w:cs="Times New Roman"/>
          <w:color w:val="000000"/>
          <w:lang w:eastAsia="en-GB"/>
        </w:rPr>
        <w:t>.</w:t>
      </w:r>
      <w:proofErr w:type="gramEnd"/>
    </w:p>
    <w:p w14:paraId="3CA738BE" w14:textId="77777777" w:rsidR="00F41DEC" w:rsidRPr="00F41DEC" w:rsidRDefault="00F41DEC" w:rsidP="00F41DEC">
      <w:pPr>
        <w:spacing w:before="120" w:after="0" w:line="240" w:lineRule="auto"/>
        <w:jc w:val="both"/>
        <w:rPr>
          <w:rFonts w:asciiTheme="majorHAnsi" w:eastAsia="Times New Roman" w:hAnsiTheme="majorHAnsi" w:cs="Times New Roman"/>
          <w:color w:val="000000"/>
          <w:lang w:eastAsia="en-GB"/>
        </w:rPr>
      </w:pPr>
      <w:proofErr w:type="gramStart"/>
      <w:r w:rsidRPr="00F41DEC">
        <w:rPr>
          <w:rFonts w:asciiTheme="majorHAnsi" w:eastAsia="Times New Roman" w:hAnsiTheme="majorHAnsi" w:cs="Times New Roman"/>
          <w:color w:val="000000"/>
          <w:lang w:eastAsia="en-GB"/>
        </w:rPr>
        <w:t>В случай че някое от посочените по-горе лица не е в състояние да изпълнява задълженията си, се определя заместник.</w:t>
      </w:r>
      <w:proofErr w:type="gramEnd"/>
      <w:r w:rsidRPr="00F41DEC">
        <w:rPr>
          <w:rFonts w:asciiTheme="majorHAnsi" w:eastAsia="Times New Roman" w:hAnsiTheme="majorHAnsi" w:cs="Times New Roman"/>
          <w:color w:val="000000"/>
          <w:lang w:eastAsia="en-GB"/>
        </w:rPr>
        <w:t xml:space="preserve"> </w:t>
      </w:r>
      <w:proofErr w:type="gramStart"/>
      <w:r w:rsidRPr="00F41DEC">
        <w:rPr>
          <w:rFonts w:asciiTheme="majorHAnsi" w:eastAsia="Times New Roman" w:hAnsiTheme="majorHAnsi" w:cs="Times New Roman"/>
          <w:color w:val="000000"/>
          <w:lang w:eastAsia="en-GB"/>
        </w:rPr>
        <w:t>Писменото уведомление за това заместване се представя на всички заинтересовани страни и се прилага към настоящото споразумение.</w:t>
      </w:r>
      <w:proofErr w:type="gramEnd"/>
    </w:p>
    <w:p w14:paraId="2C7A37AE" w14:textId="77777777" w:rsidR="00F41DEC" w:rsidRDefault="00F41DEC" w:rsidP="00F41DEC">
      <w:pPr>
        <w:spacing w:before="240" w:after="120" w:line="240" w:lineRule="auto"/>
        <w:jc w:val="both"/>
        <w:rPr>
          <w:rFonts w:asciiTheme="majorHAnsi" w:eastAsia="Times New Roman" w:hAnsiTheme="majorHAnsi" w:cs="Times New Roman"/>
          <w:b/>
          <w:bCs/>
          <w:color w:val="000000"/>
          <w:lang w:eastAsia="en-GB"/>
        </w:rPr>
      </w:pPr>
    </w:p>
    <w:p w14:paraId="7638AFE1" w14:textId="77777777" w:rsidR="00F41DEC" w:rsidRPr="00F41DEC" w:rsidRDefault="00F41DEC" w:rsidP="00F41DEC">
      <w:pPr>
        <w:spacing w:before="240" w:after="120" w:line="240" w:lineRule="auto"/>
        <w:jc w:val="both"/>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 xml:space="preserve">2.   Специфични договорености </w:t>
      </w:r>
    </w:p>
    <w:p w14:paraId="77C0494A" w14:textId="77777777" w:rsidR="00F41DEC" w:rsidRPr="00F41DEC" w:rsidRDefault="00F41DEC" w:rsidP="00F41DEC">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Участието на посочените по-горе лица ще подлежи на следните условия и ще е единствено за следните цели:</w:t>
      </w:r>
    </w:p>
    <w:tbl>
      <w:tblPr>
        <w:tblW w:w="5000" w:type="pct"/>
        <w:tblCellSpacing w:w="0" w:type="dxa"/>
        <w:tblCellMar>
          <w:left w:w="0" w:type="dxa"/>
          <w:right w:w="0" w:type="dxa"/>
        </w:tblCellMar>
        <w:tblLook w:val="04A0" w:firstRow="1" w:lastRow="0" w:firstColumn="1" w:lastColumn="0" w:noHBand="0" w:noVBand="1"/>
      </w:tblPr>
      <w:tblGrid>
        <w:gridCol w:w="643"/>
        <w:gridCol w:w="8383"/>
      </w:tblGrid>
      <w:tr w:rsidR="00F41DEC" w:rsidRPr="00F41DEC" w14:paraId="69414A01" w14:textId="77777777" w:rsidTr="007445F1">
        <w:trPr>
          <w:tblCellSpacing w:w="0" w:type="dxa"/>
        </w:trPr>
        <w:tc>
          <w:tcPr>
            <w:tcW w:w="0" w:type="auto"/>
            <w:hideMark/>
          </w:tcPr>
          <w:p w14:paraId="26C89425"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2.1.</w:t>
            </w:r>
          </w:p>
        </w:tc>
        <w:tc>
          <w:tcPr>
            <w:tcW w:w="0" w:type="auto"/>
            <w:hideMark/>
          </w:tcPr>
          <w:p w14:paraId="77E81772"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i/>
                <w:iCs/>
                <w:color w:val="000000"/>
                <w:lang w:eastAsia="en-GB"/>
              </w:rPr>
              <w:t>Първи участник по споразумението</w:t>
            </w:r>
            <w:r w:rsidRPr="00F41DE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888"/>
              <w:gridCol w:w="6495"/>
            </w:tblGrid>
            <w:tr w:rsidR="00F41DEC" w:rsidRPr="00F41DEC" w14:paraId="635BB9BF" w14:textId="77777777" w:rsidTr="007445F1">
              <w:trPr>
                <w:tblCellSpacing w:w="0" w:type="dxa"/>
              </w:trPr>
              <w:tc>
                <w:tcPr>
                  <w:tcW w:w="0" w:type="auto"/>
                  <w:hideMark/>
                </w:tcPr>
                <w:p w14:paraId="1DD85F9C"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2.1.1.</w:t>
                  </w:r>
                </w:p>
              </w:tc>
              <w:tc>
                <w:tcPr>
                  <w:tcW w:w="0" w:type="auto"/>
                  <w:hideMark/>
                </w:tcPr>
                <w:p w14:paraId="10D8AC6E"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Цел на участието</w:t>
                  </w:r>
                </w:p>
              </w:tc>
            </w:tr>
          </w:tbl>
          <w:p w14:paraId="50F1C0A8" w14:textId="77777777" w:rsidR="00F41DEC" w:rsidRPr="00F41DEC" w:rsidRDefault="00F41DEC" w:rsidP="007445F1">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82"/>
              <w:gridCol w:w="7401"/>
            </w:tblGrid>
            <w:tr w:rsidR="00F41DEC" w:rsidRPr="00F41DEC" w14:paraId="3826049D" w14:textId="77777777" w:rsidTr="007445F1">
              <w:trPr>
                <w:tblCellSpacing w:w="0" w:type="dxa"/>
              </w:trPr>
              <w:tc>
                <w:tcPr>
                  <w:tcW w:w="0" w:type="auto"/>
                  <w:hideMark/>
                </w:tcPr>
                <w:p w14:paraId="6578D8ED"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2.1.2.</w:t>
                  </w:r>
                </w:p>
              </w:tc>
              <w:tc>
                <w:tcPr>
                  <w:tcW w:w="0" w:type="auto"/>
                  <w:hideMark/>
                </w:tcPr>
                <w:p w14:paraId="6826EB84" w14:textId="77777777" w:rsidR="00F41DEC" w:rsidRPr="00F41DEC" w:rsidRDefault="00F41DEC" w:rsidP="00F41DEC">
                  <w:pPr>
                    <w:spacing w:before="120" w:after="0" w:line="240" w:lineRule="auto"/>
                    <w:ind w:firstLine="917"/>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Предоставени права (ако има такива)</w:t>
                  </w:r>
                </w:p>
              </w:tc>
            </w:tr>
          </w:tbl>
          <w:p w14:paraId="258BD6D3" w14:textId="77777777" w:rsidR="00F41DEC" w:rsidRPr="00F41DEC" w:rsidRDefault="00F41DEC" w:rsidP="007445F1">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64"/>
              <w:gridCol w:w="7419"/>
            </w:tblGrid>
            <w:tr w:rsidR="00F41DEC" w:rsidRPr="00F41DEC" w14:paraId="1A978940" w14:textId="77777777" w:rsidTr="007445F1">
              <w:trPr>
                <w:tblCellSpacing w:w="0" w:type="dxa"/>
              </w:trPr>
              <w:tc>
                <w:tcPr>
                  <w:tcW w:w="0" w:type="auto"/>
                  <w:hideMark/>
                </w:tcPr>
                <w:p w14:paraId="00BD23B0"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2.1.3.</w:t>
                  </w:r>
                </w:p>
              </w:tc>
              <w:tc>
                <w:tcPr>
                  <w:tcW w:w="0" w:type="auto"/>
                  <w:hideMark/>
                </w:tcPr>
                <w:p w14:paraId="730ED1E7" w14:textId="77777777" w:rsidR="00F41DEC" w:rsidRPr="00F41DEC" w:rsidRDefault="00F41DEC" w:rsidP="00F41DEC">
                  <w:pPr>
                    <w:spacing w:before="120" w:after="0" w:line="240" w:lineRule="auto"/>
                    <w:ind w:left="739" w:firstLine="206"/>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Разпоредби относно разходите</w:t>
                  </w:r>
                </w:p>
              </w:tc>
            </w:tr>
          </w:tbl>
          <w:p w14:paraId="427924B5" w14:textId="77777777" w:rsidR="00F41DEC" w:rsidRPr="00F41DEC" w:rsidRDefault="00F41DEC" w:rsidP="007445F1">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43"/>
              <w:gridCol w:w="7040"/>
            </w:tblGrid>
            <w:tr w:rsidR="00F41DEC" w:rsidRPr="00F41DEC" w14:paraId="00999303" w14:textId="77777777" w:rsidTr="007445F1">
              <w:trPr>
                <w:tblCellSpacing w:w="0" w:type="dxa"/>
              </w:trPr>
              <w:tc>
                <w:tcPr>
                  <w:tcW w:w="0" w:type="auto"/>
                  <w:hideMark/>
                </w:tcPr>
                <w:p w14:paraId="3C820008"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2.1.4.</w:t>
                  </w:r>
                </w:p>
              </w:tc>
              <w:tc>
                <w:tcPr>
                  <w:tcW w:w="0" w:type="auto"/>
                  <w:hideMark/>
                </w:tcPr>
                <w:p w14:paraId="6248094C" w14:textId="77777777" w:rsidR="00F41DEC" w:rsidRPr="00F41DEC" w:rsidRDefault="00F41DEC" w:rsidP="00F41DEC">
                  <w:pPr>
                    <w:spacing w:before="120" w:after="0" w:line="240" w:lineRule="auto"/>
                    <w:ind w:firstLine="566"/>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Цел и обхват на участието</w:t>
                  </w:r>
                </w:p>
              </w:tc>
            </w:tr>
          </w:tbl>
          <w:p w14:paraId="1EA98ADF" w14:textId="77777777" w:rsidR="00F41DEC" w:rsidRPr="00F41DEC" w:rsidRDefault="00F41DEC" w:rsidP="007445F1">
            <w:pPr>
              <w:spacing w:after="0" w:line="240" w:lineRule="auto"/>
              <w:rPr>
                <w:rFonts w:asciiTheme="majorHAnsi" w:eastAsia="Times New Roman" w:hAnsiTheme="majorHAnsi" w:cs="Times New Roman"/>
                <w:color w:val="000000"/>
                <w:lang w:eastAsia="en-GB"/>
              </w:rPr>
            </w:pPr>
          </w:p>
        </w:tc>
      </w:tr>
    </w:tbl>
    <w:p w14:paraId="08C0E82A" w14:textId="77777777" w:rsidR="00F41DEC" w:rsidRPr="00F41DEC" w:rsidRDefault="00F41DEC" w:rsidP="00F41DE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16"/>
        <w:gridCol w:w="8510"/>
      </w:tblGrid>
      <w:tr w:rsidR="00F41DEC" w:rsidRPr="00F41DEC" w14:paraId="591D1273" w14:textId="77777777" w:rsidTr="007445F1">
        <w:trPr>
          <w:tblCellSpacing w:w="0" w:type="dxa"/>
        </w:trPr>
        <w:tc>
          <w:tcPr>
            <w:tcW w:w="0" w:type="auto"/>
            <w:hideMark/>
          </w:tcPr>
          <w:p w14:paraId="6B973C51"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2.2.</w:t>
            </w:r>
          </w:p>
        </w:tc>
        <w:tc>
          <w:tcPr>
            <w:tcW w:w="0" w:type="auto"/>
            <w:hideMark/>
          </w:tcPr>
          <w:p w14:paraId="23F1DDF2"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i/>
                <w:iCs/>
                <w:color w:val="000000"/>
                <w:lang w:eastAsia="en-GB"/>
              </w:rPr>
              <w:t>Втори участник по споразумението (ако е приложимо)</w:t>
            </w:r>
            <w:r w:rsidRPr="00F41DE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92"/>
              <w:gridCol w:w="2118"/>
            </w:tblGrid>
            <w:tr w:rsidR="00F41DEC" w:rsidRPr="00F41DEC" w14:paraId="7EBC2BC7" w14:textId="77777777" w:rsidTr="007445F1">
              <w:trPr>
                <w:tblCellSpacing w:w="0" w:type="dxa"/>
              </w:trPr>
              <w:tc>
                <w:tcPr>
                  <w:tcW w:w="0" w:type="auto"/>
                  <w:hideMark/>
                </w:tcPr>
                <w:p w14:paraId="10DC63C2"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2.2.1.</w:t>
                  </w:r>
                </w:p>
              </w:tc>
              <w:tc>
                <w:tcPr>
                  <w:tcW w:w="0" w:type="auto"/>
                  <w:hideMark/>
                </w:tcPr>
                <w:p w14:paraId="71EBD0F5"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w:t>
                  </w:r>
                </w:p>
              </w:tc>
            </w:tr>
          </w:tbl>
          <w:p w14:paraId="13E87D56" w14:textId="77777777" w:rsidR="00F41DEC" w:rsidRPr="00F41DEC" w:rsidRDefault="00F41DEC" w:rsidP="007445F1">
            <w:pPr>
              <w:spacing w:after="0" w:line="240" w:lineRule="auto"/>
              <w:rPr>
                <w:rFonts w:asciiTheme="majorHAnsi" w:eastAsia="Times New Roman" w:hAnsiTheme="majorHAnsi" w:cs="Times New Roman"/>
                <w:color w:val="000000"/>
                <w:lang w:eastAsia="en-GB"/>
              </w:rPr>
            </w:pPr>
          </w:p>
        </w:tc>
      </w:tr>
    </w:tbl>
    <w:p w14:paraId="6E35CD65" w14:textId="77777777" w:rsidR="00F41DEC" w:rsidRDefault="00F41DEC" w:rsidP="00F41DEC">
      <w:pPr>
        <w:spacing w:before="240" w:after="120" w:line="240" w:lineRule="auto"/>
        <w:jc w:val="both"/>
        <w:rPr>
          <w:rFonts w:asciiTheme="majorHAnsi" w:eastAsia="Times New Roman" w:hAnsiTheme="majorHAnsi" w:cs="Times New Roman"/>
          <w:b/>
          <w:bCs/>
          <w:color w:val="000000"/>
          <w:lang w:eastAsia="en-GB"/>
        </w:rPr>
      </w:pPr>
    </w:p>
    <w:p w14:paraId="4B59A72F" w14:textId="77777777" w:rsidR="00F41DEC" w:rsidRPr="00F41DEC" w:rsidRDefault="00F41DEC" w:rsidP="00F41DEC">
      <w:pPr>
        <w:spacing w:before="240" w:after="120" w:line="240" w:lineRule="auto"/>
        <w:jc w:val="both"/>
        <w:rPr>
          <w:rFonts w:asciiTheme="majorHAnsi" w:eastAsia="Times New Roman" w:hAnsiTheme="majorHAnsi" w:cs="Times New Roman"/>
          <w:b/>
          <w:bCs/>
          <w:color w:val="000000"/>
          <w:lang w:eastAsia="en-GB"/>
        </w:rPr>
      </w:pPr>
      <w:r w:rsidRPr="00F41DEC">
        <w:rPr>
          <w:rFonts w:asciiTheme="majorHAnsi" w:eastAsia="Times New Roman" w:hAnsiTheme="majorHAnsi" w:cs="Times New Roman"/>
          <w:b/>
          <w:bCs/>
          <w:color w:val="000000"/>
          <w:lang w:eastAsia="en-GB"/>
        </w:rPr>
        <w:t xml:space="preserve">3.   Условия за участието на служители на Европол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F41DEC" w:rsidRPr="00F41DEC" w14:paraId="63ED28F5" w14:textId="77777777" w:rsidTr="007445F1">
        <w:trPr>
          <w:tblCellSpacing w:w="0" w:type="dxa"/>
        </w:trPr>
        <w:tc>
          <w:tcPr>
            <w:tcW w:w="0" w:type="auto"/>
            <w:hideMark/>
          </w:tcPr>
          <w:p w14:paraId="496F9502" w14:textId="77777777" w:rsidR="00F41DEC" w:rsidRPr="00F41DEC" w:rsidRDefault="00F41DEC" w:rsidP="007445F1">
            <w:pPr>
              <w:spacing w:after="0" w:line="240" w:lineRule="auto"/>
              <w:rPr>
                <w:rFonts w:asciiTheme="majorHAnsi" w:eastAsia="Times New Roman" w:hAnsiTheme="majorHAnsi" w:cs="Times New Roman"/>
                <w:color w:val="000000"/>
                <w:lang w:eastAsia="en-GB"/>
              </w:rPr>
            </w:pPr>
          </w:p>
        </w:tc>
        <w:tc>
          <w:tcPr>
            <w:tcW w:w="0" w:type="auto"/>
            <w:hideMark/>
          </w:tcPr>
          <w:p w14:paraId="58B44CE2"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3.1.</w:t>
            </w:r>
          </w:p>
        </w:tc>
        <w:tc>
          <w:tcPr>
            <w:tcW w:w="0" w:type="auto"/>
            <w:hideMark/>
          </w:tcPr>
          <w:p w14:paraId="17F66E2B"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 xml:space="preserve">Служителите на Европол, които участват в съвместния екип за разследване, подпомагат всички членове на екипа и предоставят пълния обхват от услуги на Европол за подпомагане на съвместното разследване съгласно предвиденото в Регламента за Европол и в съответствие с него. Те не прилагат никакви принудителни мерки. Служителите на Европол, участващи в СЕР, обаче могат да присъстват, ако са получили такива указания и под ръководството на </w:t>
            </w:r>
            <w:proofErr w:type="gramStart"/>
            <w:r w:rsidRPr="00F41DEC">
              <w:rPr>
                <w:rFonts w:asciiTheme="majorHAnsi" w:eastAsia="Times New Roman" w:hAnsiTheme="majorHAnsi" w:cs="Times New Roman"/>
                <w:color w:val="000000"/>
                <w:lang w:eastAsia="en-GB"/>
              </w:rPr>
              <w:t>ръководителя(</w:t>
            </w:r>
            <w:proofErr w:type="gramEnd"/>
            <w:r w:rsidRPr="00F41DEC">
              <w:rPr>
                <w:rFonts w:asciiTheme="majorHAnsi" w:eastAsia="Times New Roman" w:hAnsiTheme="majorHAnsi" w:cs="Times New Roman"/>
                <w:color w:val="000000"/>
                <w:lang w:eastAsia="en-GB"/>
              </w:rPr>
              <w:t xml:space="preserve">ите) на екипа, по време на оперативни дейности на съвместния екип за разследване, за да предоставят консултации на място и да подпомагат членовете на екипа, изпълняващи принудителните мерки, при условие че няма пречки от </w:t>
            </w:r>
            <w:r w:rsidRPr="00F41DEC">
              <w:rPr>
                <w:rFonts w:asciiTheme="majorHAnsi" w:eastAsia="Times New Roman" w:hAnsiTheme="majorHAnsi" w:cs="Times New Roman"/>
                <w:color w:val="000000"/>
                <w:lang w:eastAsia="en-GB"/>
              </w:rPr>
              <w:lastRenderedPageBreak/>
              <w:t>правно естество на национално равнище на мястото, където действа екипът.</w:t>
            </w:r>
          </w:p>
        </w:tc>
      </w:tr>
    </w:tbl>
    <w:p w14:paraId="1C4927D5" w14:textId="77777777" w:rsidR="00F41DEC" w:rsidRPr="00F41DEC" w:rsidRDefault="00F41DEC" w:rsidP="00F41DE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F41DEC" w:rsidRPr="00F41DEC" w14:paraId="15A8C0D8" w14:textId="77777777" w:rsidTr="007445F1">
        <w:trPr>
          <w:tblCellSpacing w:w="0" w:type="dxa"/>
        </w:trPr>
        <w:tc>
          <w:tcPr>
            <w:tcW w:w="0" w:type="auto"/>
            <w:hideMark/>
          </w:tcPr>
          <w:p w14:paraId="3D89CE47" w14:textId="77777777" w:rsidR="00F41DEC" w:rsidRPr="00F41DEC" w:rsidRDefault="00F41DEC" w:rsidP="007445F1">
            <w:pPr>
              <w:spacing w:after="0" w:line="240" w:lineRule="auto"/>
              <w:rPr>
                <w:rFonts w:asciiTheme="majorHAnsi" w:eastAsia="Times New Roman" w:hAnsiTheme="majorHAnsi" w:cs="Times New Roman"/>
                <w:color w:val="000000"/>
                <w:lang w:eastAsia="en-GB"/>
              </w:rPr>
            </w:pPr>
          </w:p>
        </w:tc>
        <w:tc>
          <w:tcPr>
            <w:tcW w:w="0" w:type="auto"/>
            <w:hideMark/>
          </w:tcPr>
          <w:p w14:paraId="6ABB4099"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3.2.</w:t>
            </w:r>
          </w:p>
        </w:tc>
        <w:tc>
          <w:tcPr>
            <w:tcW w:w="0" w:type="auto"/>
            <w:hideMark/>
          </w:tcPr>
          <w:p w14:paraId="2CAA2060"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Член 11, буква а) от Протокола за привилегиите и имунитетите на Европейския съюз не се прилага по отношение на служителите на Европол по време на участието им в СЕР</w:t>
            </w:r>
            <w:hyperlink r:id="rId41" w:anchor="ntr2-C_2017018BG.01000601-E0002" w:history="1">
              <w:r w:rsidRPr="00F41DEC">
                <w:rPr>
                  <w:rFonts w:asciiTheme="majorHAnsi" w:eastAsia="Times New Roman" w:hAnsiTheme="majorHAnsi" w:cs="Times New Roman"/>
                  <w:color w:val="0000FF"/>
                  <w:u w:val="single"/>
                  <w:lang w:eastAsia="en-GB"/>
                </w:rPr>
                <w:t> (</w:t>
              </w:r>
              <w:r w:rsidRPr="00F41DEC">
                <w:rPr>
                  <w:rFonts w:asciiTheme="majorHAnsi" w:eastAsia="Times New Roman" w:hAnsiTheme="majorHAnsi" w:cs="Times New Roman"/>
                  <w:color w:val="0000FF"/>
                  <w:u w:val="single"/>
                  <w:vertAlign w:val="superscript"/>
                  <w:lang w:eastAsia="en-GB"/>
                </w:rPr>
                <w:t>2</w:t>
              </w:r>
              <w:r w:rsidRPr="00F41DEC">
                <w:rPr>
                  <w:rFonts w:asciiTheme="majorHAnsi" w:eastAsia="Times New Roman" w:hAnsiTheme="majorHAnsi" w:cs="Times New Roman"/>
                  <w:color w:val="0000FF"/>
                  <w:u w:val="single"/>
                  <w:lang w:eastAsia="en-GB"/>
                </w:rPr>
                <w:t>)</w:t>
              </w:r>
            </w:hyperlink>
            <w:r w:rsidRPr="00F41DEC">
              <w:rPr>
                <w:rFonts w:asciiTheme="majorHAnsi" w:eastAsia="Times New Roman" w:hAnsiTheme="majorHAnsi" w:cs="Times New Roman"/>
                <w:color w:val="000000"/>
                <w:lang w:eastAsia="en-GB"/>
              </w:rPr>
              <w:t>. По време на операциите на СЕР за служителите на Европол, по отношение на извършени срещу тях или от тях престъпления, са в сила приложимите спрямо лица със сходни функции разпоредби на националното право на държавата членка, в която се осъществяват операциите.</w:t>
            </w:r>
          </w:p>
        </w:tc>
      </w:tr>
    </w:tbl>
    <w:p w14:paraId="05FADA44" w14:textId="77777777" w:rsidR="00F41DEC" w:rsidRPr="00F41DEC" w:rsidRDefault="00F41DEC" w:rsidP="00F41DE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F41DEC" w:rsidRPr="00F41DEC" w14:paraId="338F753A" w14:textId="77777777" w:rsidTr="007445F1">
        <w:trPr>
          <w:tblCellSpacing w:w="0" w:type="dxa"/>
        </w:trPr>
        <w:tc>
          <w:tcPr>
            <w:tcW w:w="0" w:type="auto"/>
            <w:hideMark/>
          </w:tcPr>
          <w:p w14:paraId="0394143C" w14:textId="77777777" w:rsidR="00F41DEC" w:rsidRPr="00F41DEC" w:rsidRDefault="00F41DEC" w:rsidP="007445F1">
            <w:pPr>
              <w:spacing w:after="0" w:line="240" w:lineRule="auto"/>
              <w:rPr>
                <w:rFonts w:asciiTheme="majorHAnsi" w:eastAsia="Times New Roman" w:hAnsiTheme="majorHAnsi" w:cs="Times New Roman"/>
                <w:color w:val="000000"/>
                <w:lang w:eastAsia="en-GB"/>
              </w:rPr>
            </w:pPr>
          </w:p>
        </w:tc>
        <w:tc>
          <w:tcPr>
            <w:tcW w:w="0" w:type="auto"/>
            <w:hideMark/>
          </w:tcPr>
          <w:p w14:paraId="62D8F7BE"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3.3.</w:t>
            </w:r>
          </w:p>
        </w:tc>
        <w:tc>
          <w:tcPr>
            <w:tcW w:w="0" w:type="auto"/>
            <w:hideMark/>
          </w:tcPr>
          <w:p w14:paraId="21159C0C"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r w:rsidRPr="00F41DEC">
              <w:rPr>
                <w:rFonts w:asciiTheme="majorHAnsi" w:eastAsia="Times New Roman" w:hAnsiTheme="majorHAnsi" w:cs="Times New Roman"/>
                <w:color w:val="000000"/>
                <w:lang w:eastAsia="en-GB"/>
              </w:rPr>
              <w:t>Служителите на Европол могат да се свързват директно с членове на СЕР и да предоставят на всички членове на СЕР цялата необходима информация в съответствие с Регламента за Европол.</w:t>
            </w:r>
          </w:p>
          <w:p w14:paraId="551031AE"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694EB853"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0C02395F"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4C5FB698"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0EECD132"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2E2214D3"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6C85BC30"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61917FF6"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25E6EA3E"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26B51940"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0C968618"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05A2F208"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572BCFEE"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46D4D20D"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6D8B0879"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09D0FC4D"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316BD07E"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102A464C"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40D780E4"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267875E8"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76501F44"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7ACC79AC"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1164B300"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5F33AFAF"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5CE7BE9D" w14:textId="77777777" w:rsidR="00F41DEC" w:rsidRDefault="00F41DEC" w:rsidP="007445F1">
            <w:pPr>
              <w:spacing w:before="120" w:after="0" w:line="240" w:lineRule="auto"/>
              <w:jc w:val="both"/>
              <w:rPr>
                <w:rFonts w:asciiTheme="majorHAnsi" w:eastAsia="Times New Roman" w:hAnsiTheme="majorHAnsi" w:cs="Times New Roman"/>
                <w:color w:val="000000"/>
                <w:lang w:eastAsia="en-GB"/>
              </w:rPr>
            </w:pPr>
          </w:p>
          <w:p w14:paraId="38A52BD6" w14:textId="77777777" w:rsidR="00F41DEC" w:rsidRPr="00F41DEC" w:rsidRDefault="00F41DEC" w:rsidP="007445F1">
            <w:pPr>
              <w:spacing w:before="120" w:after="0" w:line="240" w:lineRule="auto"/>
              <w:jc w:val="both"/>
              <w:rPr>
                <w:rFonts w:asciiTheme="majorHAnsi" w:eastAsia="Times New Roman" w:hAnsiTheme="majorHAnsi" w:cs="Times New Roman"/>
                <w:color w:val="000000"/>
                <w:lang w:eastAsia="en-GB"/>
              </w:rPr>
            </w:pPr>
          </w:p>
        </w:tc>
      </w:tr>
    </w:tbl>
    <w:p w14:paraId="21910CA9" w14:textId="77777777" w:rsidR="00F41DEC" w:rsidRPr="00F41DEC" w:rsidRDefault="0008350A" w:rsidP="00F41DEC">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D4B9AC7">
          <v:rect id="_x0000_i1026" style="width:90.25pt;height:.75pt" o:hrpct="200" o:hrstd="t" o:hrnoshade="t" o:hr="t" fillcolor="black" stroked="f"/>
        </w:pict>
      </w:r>
    </w:p>
    <w:p w14:paraId="549F7A06" w14:textId="77777777" w:rsidR="00F41DEC" w:rsidRPr="0008350A" w:rsidRDefault="0008350A" w:rsidP="00F41DEC">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BG.01000601-E0001" w:history="1">
        <w:r w:rsidR="00F41DEC" w:rsidRPr="0008350A">
          <w:rPr>
            <w:rFonts w:asciiTheme="majorHAnsi" w:eastAsia="Times New Roman" w:hAnsiTheme="majorHAnsi" w:cs="Times New Roman"/>
            <w:color w:val="0000FF"/>
            <w:sz w:val="18"/>
            <w:szCs w:val="18"/>
            <w:u w:val="single"/>
            <w:lang w:eastAsia="en-GB"/>
          </w:rPr>
          <w:t>(</w:t>
        </w:r>
        <w:r w:rsidR="00F41DEC" w:rsidRPr="0008350A">
          <w:rPr>
            <w:rFonts w:asciiTheme="majorHAnsi" w:eastAsia="Times New Roman" w:hAnsiTheme="majorHAnsi" w:cs="Times New Roman"/>
            <w:color w:val="0000FF"/>
            <w:sz w:val="18"/>
            <w:szCs w:val="18"/>
            <w:u w:val="single"/>
            <w:vertAlign w:val="superscript"/>
            <w:lang w:eastAsia="en-GB"/>
          </w:rPr>
          <w:t>1</w:t>
        </w:r>
        <w:r w:rsidR="00F41DEC" w:rsidRPr="0008350A">
          <w:rPr>
            <w:rFonts w:asciiTheme="majorHAnsi" w:eastAsia="Times New Roman" w:hAnsiTheme="majorHAnsi" w:cs="Times New Roman"/>
            <w:color w:val="0000FF"/>
            <w:sz w:val="18"/>
            <w:szCs w:val="18"/>
            <w:u w:val="single"/>
            <w:lang w:eastAsia="en-GB"/>
          </w:rPr>
          <w:t>)</w:t>
        </w:r>
      </w:hyperlink>
      <w:r w:rsidR="00F41DEC" w:rsidRPr="0008350A">
        <w:rPr>
          <w:rFonts w:asciiTheme="majorHAnsi" w:eastAsia="Times New Roman" w:hAnsiTheme="majorHAnsi" w:cs="Times New Roman"/>
          <w:color w:val="000000"/>
          <w:sz w:val="18"/>
          <w:szCs w:val="18"/>
          <w:lang w:eastAsia="en-GB"/>
        </w:rPr>
        <w:t>  Ненужното се зачертава.</w:t>
      </w:r>
    </w:p>
    <w:p w14:paraId="5D1947EB" w14:textId="77777777" w:rsidR="00F41DEC" w:rsidRPr="0008350A" w:rsidRDefault="0008350A" w:rsidP="00F41DEC">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BG.01000601-E0002" w:history="1">
        <w:r w:rsidR="00F41DEC" w:rsidRPr="0008350A">
          <w:rPr>
            <w:rFonts w:asciiTheme="majorHAnsi" w:eastAsia="Times New Roman" w:hAnsiTheme="majorHAnsi" w:cs="Times New Roman"/>
            <w:color w:val="0000FF"/>
            <w:sz w:val="18"/>
            <w:szCs w:val="18"/>
            <w:u w:val="single"/>
            <w:lang w:eastAsia="en-GB"/>
          </w:rPr>
          <w:t>(</w:t>
        </w:r>
        <w:r w:rsidR="00F41DEC" w:rsidRPr="0008350A">
          <w:rPr>
            <w:rFonts w:asciiTheme="majorHAnsi" w:eastAsia="Times New Roman" w:hAnsiTheme="majorHAnsi" w:cs="Times New Roman"/>
            <w:color w:val="0000FF"/>
            <w:sz w:val="18"/>
            <w:szCs w:val="18"/>
            <w:u w:val="single"/>
            <w:vertAlign w:val="superscript"/>
            <w:lang w:eastAsia="en-GB"/>
          </w:rPr>
          <w:t>2</w:t>
        </w:r>
        <w:r w:rsidR="00F41DEC" w:rsidRPr="0008350A">
          <w:rPr>
            <w:rFonts w:asciiTheme="majorHAnsi" w:eastAsia="Times New Roman" w:hAnsiTheme="majorHAnsi" w:cs="Times New Roman"/>
            <w:color w:val="0000FF"/>
            <w:sz w:val="18"/>
            <w:szCs w:val="18"/>
            <w:u w:val="single"/>
            <w:lang w:eastAsia="en-GB"/>
          </w:rPr>
          <w:t>)</w:t>
        </w:r>
      </w:hyperlink>
      <w:r w:rsidR="00F41DEC" w:rsidRPr="0008350A">
        <w:rPr>
          <w:rFonts w:asciiTheme="majorHAnsi" w:eastAsia="Times New Roman" w:hAnsiTheme="majorHAnsi" w:cs="Times New Roman"/>
          <w:color w:val="000000"/>
          <w:sz w:val="18"/>
          <w:szCs w:val="18"/>
          <w:lang w:eastAsia="en-GB"/>
        </w:rPr>
        <w:t>  Протокол за привилегиите и имунитетите на Европейския съюз (консолидиран текст) (</w:t>
      </w:r>
      <w:hyperlink r:id="rId44" w:history="1">
        <w:r w:rsidR="00F41DEC" w:rsidRPr="0008350A">
          <w:rPr>
            <w:rFonts w:asciiTheme="majorHAnsi" w:eastAsia="Times New Roman" w:hAnsiTheme="majorHAnsi" w:cs="Times New Roman"/>
            <w:color w:val="0000FF"/>
            <w:sz w:val="18"/>
            <w:szCs w:val="18"/>
            <w:u w:val="single"/>
            <w:lang w:eastAsia="en-GB"/>
          </w:rPr>
          <w:t xml:space="preserve">ОВ C 326, 26.10.2012 </w:t>
        </w:r>
        <w:proofErr w:type="gramStart"/>
        <w:r w:rsidR="00F41DEC" w:rsidRPr="0008350A">
          <w:rPr>
            <w:rFonts w:asciiTheme="majorHAnsi" w:eastAsia="Times New Roman" w:hAnsiTheme="majorHAnsi" w:cs="Times New Roman"/>
            <w:color w:val="0000FF"/>
            <w:sz w:val="18"/>
            <w:szCs w:val="18"/>
            <w:u w:val="single"/>
            <w:lang w:eastAsia="en-GB"/>
          </w:rPr>
          <w:t>г.,</w:t>
        </w:r>
        <w:proofErr w:type="gramEnd"/>
        <w:r w:rsidR="00F41DEC" w:rsidRPr="0008350A">
          <w:rPr>
            <w:rFonts w:asciiTheme="majorHAnsi" w:eastAsia="Times New Roman" w:hAnsiTheme="majorHAnsi" w:cs="Times New Roman"/>
            <w:color w:val="0000FF"/>
            <w:sz w:val="18"/>
            <w:szCs w:val="18"/>
            <w:u w:val="single"/>
            <w:lang w:eastAsia="en-GB"/>
          </w:rPr>
          <w:t xml:space="preserve"> стр. 266</w:t>
        </w:r>
      </w:hyperlink>
      <w:r w:rsidR="00F41DEC" w:rsidRPr="0008350A">
        <w:rPr>
          <w:rFonts w:asciiTheme="majorHAnsi" w:eastAsia="Times New Roman" w:hAnsiTheme="majorHAnsi" w:cs="Times New Roman"/>
          <w:color w:val="000000"/>
          <w:sz w:val="18"/>
          <w:szCs w:val="18"/>
          <w:lang w:eastAsia="en-GB"/>
        </w:rPr>
        <w:t>).</w:t>
      </w:r>
    </w:p>
    <w:p w14:paraId="59159822" w14:textId="77777777" w:rsidR="00F41DEC" w:rsidRDefault="00F41DEC" w:rsidP="00F41DEC">
      <w:pPr>
        <w:spacing w:before="60" w:after="60" w:line="240" w:lineRule="auto"/>
        <w:jc w:val="both"/>
        <w:rPr>
          <w:rFonts w:asciiTheme="majorHAnsi" w:eastAsia="Times New Roman" w:hAnsiTheme="majorHAnsi" w:cs="Times New Roman"/>
          <w:color w:val="000000"/>
          <w:sz w:val="18"/>
          <w:szCs w:val="18"/>
          <w:lang w:eastAsia="en-GB"/>
        </w:rPr>
      </w:pPr>
    </w:p>
    <w:p w14:paraId="5CA9B4DE" w14:textId="2DE8DA90" w:rsidR="0088406C" w:rsidRPr="00F41DEC" w:rsidRDefault="0088406C" w:rsidP="00F41DEC">
      <w:pPr>
        <w:spacing w:before="60" w:after="60" w:line="240" w:lineRule="auto"/>
        <w:jc w:val="center"/>
        <w:rPr>
          <w:rFonts w:asciiTheme="majorHAnsi" w:eastAsia="Times New Roman" w:hAnsiTheme="majorHAnsi" w:cs="Times New Roman"/>
          <w:color w:val="000000"/>
          <w:sz w:val="18"/>
          <w:szCs w:val="18"/>
          <w:lang w:eastAsia="en-GB"/>
        </w:rPr>
      </w:pPr>
      <w:r w:rsidRPr="004A012C">
        <w:rPr>
          <w:rFonts w:asciiTheme="majorHAnsi" w:eastAsia="Times New Roman" w:hAnsiTheme="majorHAnsi" w:cs="Times New Roman"/>
          <w:b/>
          <w:bCs/>
          <w:color w:val="000000"/>
          <w:lang w:eastAsia="en-GB"/>
        </w:rPr>
        <w:t>Допълнение II</w:t>
      </w:r>
    </w:p>
    <w:p w14:paraId="5CA9B4DF" w14:textId="77777777" w:rsidR="0088406C" w:rsidRPr="004A012C" w:rsidRDefault="0088406C" w:rsidP="0088406C">
      <w:pPr>
        <w:spacing w:before="240" w:after="120" w:line="240" w:lineRule="auto"/>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КЪМ ТИПОВОТО СПОРАЗУМЕНИЕ ОТНОСНО СЪЗДАВАНЕТО НА СЪВМЕСТЕН ЕКИП ЗА РАЗСЛЕДВАНЕ</w:t>
      </w:r>
    </w:p>
    <w:p w14:paraId="5CA9B4E0" w14:textId="77777777" w:rsidR="0088406C" w:rsidRPr="004A012C" w:rsidRDefault="0088406C" w:rsidP="0088406C">
      <w:pPr>
        <w:spacing w:before="240" w:after="120" w:line="240" w:lineRule="auto"/>
        <w:jc w:val="both"/>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 xml:space="preserve">Споразумение за удължаване на срока на действие на съвместен екип за разследване </w:t>
      </w:r>
    </w:p>
    <w:p w14:paraId="5CA9B4E1"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 xml:space="preserve">Страните се споразумяха да удължат срока на действие на съвместния екип за разследване (по-нататък наричан „СЕР“), създаден със споразумение от </w:t>
      </w:r>
      <w:r w:rsidRPr="00DD2FDB">
        <w:rPr>
          <w:rFonts w:asciiTheme="majorHAnsi" w:eastAsia="Times New Roman" w:hAnsiTheme="majorHAnsi" w:cs="Times New Roman"/>
          <w:b/>
          <w:color w:val="000000"/>
          <w:lang w:eastAsia="en-GB"/>
        </w:rPr>
        <w:t>[</w:t>
      </w:r>
      <w:r w:rsidRPr="00DD2FDB">
        <w:rPr>
          <w:rFonts w:asciiTheme="majorHAnsi" w:eastAsia="Times New Roman" w:hAnsiTheme="majorHAnsi" w:cs="Times New Roman"/>
          <w:b/>
          <w:iCs/>
          <w:color w:val="000000"/>
          <w:lang w:eastAsia="en-GB"/>
        </w:rPr>
        <w:t>вписва се датата</w:t>
      </w:r>
      <w:r w:rsidRPr="00DD2FDB">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xml:space="preserve">, съставено в </w:t>
      </w:r>
      <w:r w:rsidRPr="00DD2FDB">
        <w:rPr>
          <w:rFonts w:asciiTheme="majorHAnsi" w:eastAsia="Times New Roman" w:hAnsiTheme="majorHAnsi" w:cs="Times New Roman"/>
          <w:b/>
          <w:color w:val="000000"/>
          <w:lang w:eastAsia="en-GB"/>
        </w:rPr>
        <w:t>[</w:t>
      </w:r>
      <w:r w:rsidRPr="00DD2FDB">
        <w:rPr>
          <w:rFonts w:asciiTheme="majorHAnsi" w:eastAsia="Times New Roman" w:hAnsiTheme="majorHAnsi" w:cs="Times New Roman"/>
          <w:b/>
          <w:iCs/>
          <w:color w:val="000000"/>
          <w:lang w:eastAsia="en-GB"/>
        </w:rPr>
        <w:t>вписва се мястото на подписване</w:t>
      </w:r>
      <w:r w:rsidRPr="00DD2FDB">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копие от което е приложено към настоящия документ.</w:t>
      </w:r>
      <w:proofErr w:type="gramEnd"/>
    </w:p>
    <w:p w14:paraId="5CA9B4E2" w14:textId="77777777" w:rsidR="0088406C" w:rsidRPr="00DD2FDB" w:rsidRDefault="0088406C" w:rsidP="0088406C">
      <w:pPr>
        <w:spacing w:before="120" w:after="0" w:line="240" w:lineRule="auto"/>
        <w:jc w:val="both"/>
        <w:rPr>
          <w:rFonts w:asciiTheme="majorHAnsi" w:eastAsia="Times New Roman" w:hAnsiTheme="majorHAnsi" w:cs="Times New Roman"/>
          <w:b/>
          <w:color w:val="000000"/>
          <w:lang w:eastAsia="en-GB"/>
        </w:rPr>
      </w:pPr>
      <w:proofErr w:type="gramStart"/>
      <w:r w:rsidRPr="004A012C">
        <w:rPr>
          <w:rFonts w:asciiTheme="majorHAnsi" w:eastAsia="Times New Roman" w:hAnsiTheme="majorHAnsi" w:cs="Times New Roman"/>
          <w:color w:val="000000"/>
          <w:lang w:eastAsia="en-GB"/>
        </w:rPr>
        <w:t xml:space="preserve">Страните смятат, че срокът на действие на СЕР следва да бъде удължен след изтичане на срока, за който е бил създаден </w:t>
      </w:r>
      <w:r w:rsidRPr="00DD2FDB">
        <w:rPr>
          <w:rFonts w:asciiTheme="majorHAnsi" w:eastAsia="Times New Roman" w:hAnsiTheme="majorHAnsi" w:cs="Times New Roman"/>
          <w:b/>
          <w:color w:val="000000"/>
          <w:lang w:eastAsia="en-GB"/>
        </w:rPr>
        <w:t>[</w:t>
      </w:r>
      <w:r w:rsidRPr="00DD2FDB">
        <w:rPr>
          <w:rFonts w:asciiTheme="majorHAnsi" w:eastAsia="Times New Roman" w:hAnsiTheme="majorHAnsi" w:cs="Times New Roman"/>
          <w:b/>
          <w:iCs/>
          <w:color w:val="000000"/>
          <w:lang w:eastAsia="en-GB"/>
        </w:rPr>
        <w:t>вписва се датата, на която изтича срокът на действие</w:t>
      </w:r>
      <w:r w:rsidRPr="00DD2FDB">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xml:space="preserve"> тъй като не е изпълнена целта му, посочена в член </w:t>
      </w:r>
      <w:r w:rsidRPr="00DD2FDB">
        <w:rPr>
          <w:rFonts w:asciiTheme="majorHAnsi" w:eastAsia="Times New Roman" w:hAnsiTheme="majorHAnsi" w:cs="Times New Roman"/>
          <w:b/>
          <w:color w:val="000000"/>
          <w:lang w:eastAsia="en-GB"/>
        </w:rPr>
        <w:t>[</w:t>
      </w:r>
      <w:r w:rsidRPr="00DD2FDB">
        <w:rPr>
          <w:rFonts w:asciiTheme="majorHAnsi" w:eastAsia="Times New Roman" w:hAnsiTheme="majorHAnsi" w:cs="Times New Roman"/>
          <w:b/>
          <w:iCs/>
          <w:color w:val="000000"/>
          <w:lang w:eastAsia="en-GB"/>
        </w:rPr>
        <w:t>вписва се членът относно целта на СЕР</w:t>
      </w:r>
      <w:r w:rsidRPr="00DD2FDB">
        <w:rPr>
          <w:rFonts w:asciiTheme="majorHAnsi" w:eastAsia="Times New Roman" w:hAnsiTheme="majorHAnsi" w:cs="Times New Roman"/>
          <w:b/>
          <w:color w:val="000000"/>
          <w:lang w:eastAsia="en-GB"/>
        </w:rPr>
        <w:t>].</w:t>
      </w:r>
      <w:proofErr w:type="gramEnd"/>
    </w:p>
    <w:p w14:paraId="5CA9B4E3"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Обстоятелствата, налагащи удължаването на срока на действие на СЕР, бяха внимателно разгледани от всички страни.</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Смята се, че удължаването на срока на действие на СЕР е от съществено значение за постигането на целта, за която е създаден СЕР.</w:t>
      </w:r>
      <w:proofErr w:type="gramEnd"/>
    </w:p>
    <w:p w14:paraId="5CA9B4E4"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 xml:space="preserve">Поради това СЕР ще продължи да действа за допълнителен период от </w:t>
      </w:r>
      <w:r w:rsidRPr="00DD2FDB">
        <w:rPr>
          <w:rFonts w:asciiTheme="majorHAnsi" w:eastAsia="Times New Roman" w:hAnsiTheme="majorHAnsi" w:cs="Times New Roman"/>
          <w:b/>
          <w:color w:val="000000"/>
          <w:lang w:eastAsia="en-GB"/>
        </w:rPr>
        <w:t>[</w:t>
      </w:r>
      <w:r w:rsidRPr="00DD2FDB">
        <w:rPr>
          <w:rFonts w:asciiTheme="majorHAnsi" w:eastAsia="Times New Roman" w:hAnsiTheme="majorHAnsi" w:cs="Times New Roman"/>
          <w:b/>
          <w:iCs/>
          <w:color w:val="000000"/>
          <w:lang w:eastAsia="en-GB"/>
        </w:rPr>
        <w:t>моля посочете точната продължителност</w:t>
      </w:r>
      <w:r w:rsidRPr="00DD2FDB">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xml:space="preserve"> от датата на влизане в сила на настоящото споразумение.</w:t>
      </w:r>
      <w:proofErr w:type="gramEnd"/>
      <w:r w:rsidRPr="004A012C">
        <w:rPr>
          <w:rFonts w:asciiTheme="majorHAnsi" w:eastAsia="Times New Roman" w:hAnsiTheme="majorHAnsi" w:cs="Times New Roman"/>
          <w:color w:val="000000"/>
          <w:lang w:eastAsia="en-GB"/>
        </w:rPr>
        <w:t xml:space="preserve"> </w:t>
      </w:r>
      <w:proofErr w:type="gramStart"/>
      <w:r w:rsidRPr="004A012C">
        <w:rPr>
          <w:rFonts w:asciiTheme="majorHAnsi" w:eastAsia="Times New Roman" w:hAnsiTheme="majorHAnsi" w:cs="Times New Roman"/>
          <w:color w:val="000000"/>
          <w:lang w:eastAsia="en-GB"/>
        </w:rPr>
        <w:t>Посоченият по-горе срок може да бъде допълнително удължен по взаимно съгласие на страните.</w:t>
      </w:r>
      <w:proofErr w:type="gramEnd"/>
    </w:p>
    <w:p w14:paraId="2DA45D33" w14:textId="77777777" w:rsidR="00DD2FDB" w:rsidRDefault="00DD2FDB" w:rsidP="0088406C">
      <w:pPr>
        <w:spacing w:before="120" w:after="0" w:line="240" w:lineRule="auto"/>
        <w:jc w:val="both"/>
        <w:rPr>
          <w:rFonts w:asciiTheme="majorHAnsi" w:eastAsia="Times New Roman" w:hAnsiTheme="majorHAnsi" w:cs="Times New Roman"/>
          <w:color w:val="000000"/>
          <w:lang w:eastAsia="en-GB"/>
        </w:rPr>
      </w:pPr>
    </w:p>
    <w:p w14:paraId="5CA9B4E5"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Дата/подпис</w:t>
      </w:r>
    </w:p>
    <w:p w14:paraId="529C4562"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501E9040"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3F90C450"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2FC7FB78"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2606EC3C"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72A171C4"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36966058"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41FAD86D"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4F4D99E0"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6F14FCC4"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1331D59B"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79DC4C15" w14:textId="77777777" w:rsidR="004A4372" w:rsidRPr="004A012C" w:rsidRDefault="004A4372" w:rsidP="0088406C">
      <w:pPr>
        <w:spacing w:before="240" w:after="120" w:line="240" w:lineRule="auto"/>
        <w:jc w:val="center"/>
        <w:rPr>
          <w:rFonts w:asciiTheme="majorHAnsi" w:eastAsia="Times New Roman" w:hAnsiTheme="majorHAnsi" w:cs="Times New Roman"/>
          <w:b/>
          <w:bCs/>
          <w:color w:val="000000"/>
          <w:lang w:eastAsia="en-GB"/>
        </w:rPr>
      </w:pPr>
    </w:p>
    <w:p w14:paraId="15982726" w14:textId="77777777" w:rsidR="00DD2FDB" w:rsidRDefault="00DD2FDB" w:rsidP="0088406C">
      <w:pPr>
        <w:spacing w:before="240" w:after="120" w:line="240" w:lineRule="auto"/>
        <w:jc w:val="center"/>
        <w:rPr>
          <w:rFonts w:asciiTheme="majorHAnsi" w:eastAsia="Times New Roman" w:hAnsiTheme="majorHAnsi" w:cs="Times New Roman"/>
          <w:b/>
          <w:bCs/>
          <w:color w:val="000000"/>
          <w:lang w:eastAsia="en-GB"/>
        </w:rPr>
      </w:pPr>
    </w:p>
    <w:p w14:paraId="0922AA6F" w14:textId="77777777" w:rsidR="00DD2FDB" w:rsidRDefault="00DD2FDB" w:rsidP="0088406C">
      <w:pPr>
        <w:spacing w:before="240" w:after="120" w:line="240" w:lineRule="auto"/>
        <w:jc w:val="center"/>
        <w:rPr>
          <w:rFonts w:asciiTheme="majorHAnsi" w:eastAsia="Times New Roman" w:hAnsiTheme="majorHAnsi" w:cs="Times New Roman"/>
          <w:b/>
          <w:bCs/>
          <w:color w:val="000000"/>
          <w:lang w:eastAsia="en-GB"/>
        </w:rPr>
      </w:pPr>
    </w:p>
    <w:p w14:paraId="5CA9B4E6" w14:textId="77777777" w:rsidR="0088406C" w:rsidRPr="004A012C" w:rsidRDefault="0088406C" w:rsidP="0088406C">
      <w:pPr>
        <w:spacing w:before="240" w:after="120" w:line="240" w:lineRule="auto"/>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Допълнение III</w:t>
      </w:r>
    </w:p>
    <w:p w14:paraId="5CA9B4E7" w14:textId="77777777" w:rsidR="0088406C" w:rsidRPr="004A012C" w:rsidRDefault="0088406C" w:rsidP="0088406C">
      <w:pPr>
        <w:spacing w:before="240" w:after="120" w:line="240" w:lineRule="auto"/>
        <w:jc w:val="center"/>
        <w:rPr>
          <w:rFonts w:asciiTheme="majorHAnsi" w:eastAsia="Times New Roman" w:hAnsiTheme="majorHAnsi" w:cs="Times New Roman"/>
          <w:b/>
          <w:bCs/>
          <w:color w:val="000000"/>
          <w:lang w:eastAsia="en-GB"/>
        </w:rPr>
      </w:pPr>
      <w:r w:rsidRPr="004A012C">
        <w:rPr>
          <w:rFonts w:asciiTheme="majorHAnsi" w:eastAsia="Times New Roman" w:hAnsiTheme="majorHAnsi" w:cs="Times New Roman"/>
          <w:b/>
          <w:bCs/>
          <w:color w:val="000000"/>
          <w:lang w:eastAsia="en-GB"/>
        </w:rPr>
        <w:t>КЪМ ТИПОВОТО СПОРАЗУМЕНИЕ ОТНОСНО СЪЗДАВАНЕТО НА СЪВМЕСТЕН ЕКИП ЗА РАЗСЛЕДВАНЕ</w:t>
      </w:r>
    </w:p>
    <w:p w14:paraId="5CA9B4E8"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 xml:space="preserve">Страните се споразумяха да изменят писменото споразумение за създаване на съвместен екип за разследване (по-нататък наричан „СЕР“) от </w:t>
      </w:r>
      <w:r w:rsidRPr="0008350A">
        <w:rPr>
          <w:rFonts w:asciiTheme="majorHAnsi" w:eastAsia="Times New Roman" w:hAnsiTheme="majorHAnsi" w:cs="Times New Roman"/>
          <w:b/>
          <w:color w:val="000000"/>
          <w:lang w:eastAsia="en-GB"/>
        </w:rPr>
        <w:t>[</w:t>
      </w:r>
      <w:r w:rsidRPr="0008350A">
        <w:rPr>
          <w:rFonts w:asciiTheme="majorHAnsi" w:eastAsia="Times New Roman" w:hAnsiTheme="majorHAnsi" w:cs="Times New Roman"/>
          <w:b/>
          <w:iCs/>
          <w:color w:val="000000"/>
          <w:lang w:eastAsia="en-GB"/>
        </w:rPr>
        <w:t>вписва се датата</w:t>
      </w:r>
      <w:r w:rsidRPr="0008350A">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xml:space="preserve"> съставено в </w:t>
      </w:r>
      <w:r w:rsidRPr="0008350A">
        <w:rPr>
          <w:rFonts w:asciiTheme="majorHAnsi" w:eastAsia="Times New Roman" w:hAnsiTheme="majorHAnsi" w:cs="Times New Roman"/>
          <w:b/>
          <w:color w:val="000000"/>
          <w:lang w:eastAsia="en-GB"/>
        </w:rPr>
        <w:t>[</w:t>
      </w:r>
      <w:r w:rsidRPr="0008350A">
        <w:rPr>
          <w:rFonts w:asciiTheme="majorHAnsi" w:eastAsia="Times New Roman" w:hAnsiTheme="majorHAnsi" w:cs="Times New Roman"/>
          <w:b/>
          <w:iCs/>
          <w:color w:val="000000"/>
          <w:lang w:eastAsia="en-GB"/>
        </w:rPr>
        <w:t>вписва се мястото</w:t>
      </w:r>
      <w:r w:rsidRPr="0008350A">
        <w:rPr>
          <w:rFonts w:asciiTheme="majorHAnsi" w:eastAsia="Times New Roman" w:hAnsiTheme="majorHAnsi" w:cs="Times New Roman"/>
          <w:b/>
          <w:color w:val="000000"/>
          <w:lang w:eastAsia="en-GB"/>
        </w:rPr>
        <w:t>],</w:t>
      </w:r>
      <w:r w:rsidRPr="004A012C">
        <w:rPr>
          <w:rFonts w:asciiTheme="majorHAnsi" w:eastAsia="Times New Roman" w:hAnsiTheme="majorHAnsi" w:cs="Times New Roman"/>
          <w:color w:val="000000"/>
          <w:lang w:eastAsia="en-GB"/>
        </w:rPr>
        <w:t xml:space="preserve"> копие от което е приложено към настоящия документ.</w:t>
      </w:r>
      <w:proofErr w:type="gramEnd"/>
    </w:p>
    <w:p w14:paraId="5CA9B4E9"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Страните, подписали споразумението, се споразумяха следните членове да бъдат изменени, както следва:</w:t>
      </w:r>
    </w:p>
    <w:tbl>
      <w:tblPr>
        <w:tblW w:w="5000" w:type="pct"/>
        <w:tblCellSpacing w:w="0" w:type="dxa"/>
        <w:tblCellMar>
          <w:left w:w="0" w:type="dxa"/>
          <w:right w:w="0" w:type="dxa"/>
        </w:tblCellMar>
        <w:tblLook w:val="04A0" w:firstRow="1" w:lastRow="0" w:firstColumn="1" w:lastColumn="0" w:noHBand="0" w:noVBand="1"/>
      </w:tblPr>
      <w:tblGrid>
        <w:gridCol w:w="907"/>
        <w:gridCol w:w="8119"/>
      </w:tblGrid>
      <w:tr w:rsidR="0088406C" w:rsidRPr="004A012C" w14:paraId="5CA9B4EC" w14:textId="77777777" w:rsidTr="0088406C">
        <w:trPr>
          <w:tblCellSpacing w:w="0" w:type="dxa"/>
        </w:trPr>
        <w:tc>
          <w:tcPr>
            <w:tcW w:w="0" w:type="auto"/>
            <w:hideMark/>
          </w:tcPr>
          <w:p w14:paraId="5CA9B4EA"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1.</w:t>
            </w:r>
          </w:p>
        </w:tc>
        <w:tc>
          <w:tcPr>
            <w:tcW w:w="0" w:type="auto"/>
            <w:hideMark/>
          </w:tcPr>
          <w:p w14:paraId="5CA9B4EB"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(Изменение …)</w:t>
            </w:r>
          </w:p>
        </w:tc>
      </w:tr>
    </w:tbl>
    <w:p w14:paraId="5CA9B4ED" w14:textId="77777777" w:rsidR="0088406C" w:rsidRPr="004A012C" w:rsidRDefault="0088406C" w:rsidP="0088406C">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07"/>
        <w:gridCol w:w="8119"/>
      </w:tblGrid>
      <w:tr w:rsidR="0088406C" w:rsidRPr="004A012C" w14:paraId="5CA9B4F0" w14:textId="77777777" w:rsidTr="0088406C">
        <w:trPr>
          <w:tblCellSpacing w:w="0" w:type="dxa"/>
        </w:trPr>
        <w:tc>
          <w:tcPr>
            <w:tcW w:w="0" w:type="auto"/>
            <w:hideMark/>
          </w:tcPr>
          <w:p w14:paraId="5CA9B4EE"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2.</w:t>
            </w:r>
          </w:p>
        </w:tc>
        <w:tc>
          <w:tcPr>
            <w:tcW w:w="0" w:type="auto"/>
            <w:hideMark/>
          </w:tcPr>
          <w:p w14:paraId="5CA9B4EF"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(Изменение …)</w:t>
            </w:r>
            <w:bookmarkStart w:id="0" w:name="_GoBack"/>
            <w:bookmarkEnd w:id="0"/>
          </w:p>
        </w:tc>
      </w:tr>
    </w:tbl>
    <w:p w14:paraId="5CA9B4F1"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proofErr w:type="gramStart"/>
      <w:r w:rsidRPr="004A012C">
        <w:rPr>
          <w:rFonts w:asciiTheme="majorHAnsi" w:eastAsia="Times New Roman" w:hAnsiTheme="majorHAnsi" w:cs="Times New Roman"/>
          <w:color w:val="000000"/>
          <w:lang w:eastAsia="en-GB"/>
        </w:rPr>
        <w:t>Обстоятелствата, налагащи изменението на споразумението за СЕР, бяха внимателно разгледани от всички страни.</w:t>
      </w:r>
      <w:proofErr w:type="gramEnd"/>
      <w:r w:rsidRPr="004A012C">
        <w:rPr>
          <w:rFonts w:asciiTheme="majorHAnsi" w:eastAsia="Times New Roman" w:hAnsiTheme="majorHAnsi" w:cs="Times New Roman"/>
          <w:color w:val="000000"/>
          <w:lang w:eastAsia="en-GB"/>
        </w:rPr>
        <w:t xml:space="preserve"> Смята се, че </w:t>
      </w:r>
      <w:proofErr w:type="gramStart"/>
      <w:r w:rsidRPr="004A012C">
        <w:rPr>
          <w:rFonts w:asciiTheme="majorHAnsi" w:eastAsia="Times New Roman" w:hAnsiTheme="majorHAnsi" w:cs="Times New Roman"/>
          <w:color w:val="000000"/>
          <w:lang w:eastAsia="en-GB"/>
        </w:rPr>
        <w:t>изменението(</w:t>
      </w:r>
      <w:proofErr w:type="gramEnd"/>
      <w:r w:rsidRPr="004A012C">
        <w:rPr>
          <w:rFonts w:asciiTheme="majorHAnsi" w:eastAsia="Times New Roman" w:hAnsiTheme="majorHAnsi" w:cs="Times New Roman"/>
          <w:color w:val="000000"/>
          <w:lang w:eastAsia="en-GB"/>
        </w:rPr>
        <w:t>ята) на споразумението за СЕР е (са) от съществено значение за постигането на целта, за която е създаден СЕР.</w:t>
      </w:r>
    </w:p>
    <w:p w14:paraId="11F11EB2" w14:textId="77777777" w:rsidR="00DD2FDB" w:rsidRDefault="00DD2FDB" w:rsidP="0088406C">
      <w:pPr>
        <w:spacing w:before="120" w:after="0" w:line="240" w:lineRule="auto"/>
        <w:jc w:val="both"/>
        <w:rPr>
          <w:rFonts w:asciiTheme="majorHAnsi" w:eastAsia="Times New Roman" w:hAnsiTheme="majorHAnsi" w:cs="Times New Roman"/>
          <w:color w:val="000000"/>
          <w:lang w:eastAsia="en-GB"/>
        </w:rPr>
      </w:pPr>
    </w:p>
    <w:p w14:paraId="5CA9B4F2" w14:textId="77777777" w:rsidR="0088406C" w:rsidRPr="004A012C" w:rsidRDefault="0088406C" w:rsidP="0088406C">
      <w:pPr>
        <w:spacing w:before="120" w:after="0" w:line="240" w:lineRule="auto"/>
        <w:jc w:val="both"/>
        <w:rPr>
          <w:rFonts w:asciiTheme="majorHAnsi" w:eastAsia="Times New Roman" w:hAnsiTheme="majorHAnsi" w:cs="Times New Roman"/>
          <w:color w:val="000000"/>
          <w:lang w:eastAsia="en-GB"/>
        </w:rPr>
      </w:pPr>
      <w:r w:rsidRPr="004A012C">
        <w:rPr>
          <w:rFonts w:asciiTheme="majorHAnsi" w:eastAsia="Times New Roman" w:hAnsiTheme="majorHAnsi" w:cs="Times New Roman"/>
          <w:color w:val="000000"/>
          <w:lang w:eastAsia="en-GB"/>
        </w:rPr>
        <w:t>Дата/подпис</w:t>
      </w:r>
    </w:p>
    <w:p w14:paraId="5CA9B4F3" w14:textId="77777777" w:rsidR="0088406C" w:rsidRPr="004A012C" w:rsidRDefault="0008350A" w:rsidP="0088406C">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CA9B4F7">
          <v:rect id="_x0000_i1027" style="width:90.25pt;height:.75pt" o:hrpct="200" o:hralign="center" o:hrstd="t" o:hrnoshade="t" o:hr="t" fillcolor="black" stroked="f"/>
        </w:pict>
      </w:r>
    </w:p>
    <w:p w14:paraId="5CA9B4F4" w14:textId="77777777" w:rsidR="00FD5CB0" w:rsidRPr="004A012C" w:rsidRDefault="00FD5CB0">
      <w:pPr>
        <w:rPr>
          <w:rFonts w:asciiTheme="majorHAnsi" w:hAnsiTheme="majorHAnsi"/>
        </w:rPr>
      </w:pPr>
    </w:p>
    <w:sectPr w:rsidR="00FD5CB0" w:rsidRPr="004A01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6C"/>
    <w:rsid w:val="0008132E"/>
    <w:rsid w:val="0008350A"/>
    <w:rsid w:val="00334668"/>
    <w:rsid w:val="00420EDA"/>
    <w:rsid w:val="004A012C"/>
    <w:rsid w:val="004A4372"/>
    <w:rsid w:val="00756286"/>
    <w:rsid w:val="0088406C"/>
    <w:rsid w:val="00927686"/>
    <w:rsid w:val="009D5913"/>
    <w:rsid w:val="00B42B7C"/>
    <w:rsid w:val="00B53CAC"/>
    <w:rsid w:val="00B61FF7"/>
    <w:rsid w:val="00C972C3"/>
    <w:rsid w:val="00CA3BD4"/>
    <w:rsid w:val="00DD2FDB"/>
    <w:rsid w:val="00EA35E0"/>
    <w:rsid w:val="00F41DEC"/>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CA9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3C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3C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39443">
      <w:bodyDiv w:val="1"/>
      <w:marLeft w:val="390"/>
      <w:marRight w:val="390"/>
      <w:marTop w:val="0"/>
      <w:marBottom w:val="0"/>
      <w:divBdr>
        <w:top w:val="none" w:sz="0" w:space="0" w:color="auto"/>
        <w:left w:val="none" w:sz="0" w:space="0" w:color="auto"/>
        <w:bottom w:val="none" w:sz="0" w:space="0" w:color="auto"/>
        <w:right w:val="none" w:sz="0" w:space="0" w:color="auto"/>
      </w:divBdr>
      <w:divsChild>
        <w:div w:id="1631587780">
          <w:marLeft w:val="0"/>
          <w:marRight w:val="0"/>
          <w:marTop w:val="0"/>
          <w:marBottom w:val="0"/>
          <w:divBdr>
            <w:top w:val="none" w:sz="0" w:space="0" w:color="auto"/>
            <w:left w:val="none" w:sz="0" w:space="0" w:color="auto"/>
            <w:bottom w:val="none" w:sz="0" w:space="0" w:color="auto"/>
            <w:right w:val="none" w:sz="0" w:space="0" w:color="auto"/>
          </w:divBdr>
          <w:divsChild>
            <w:div w:id="1920095166">
              <w:marLeft w:val="810"/>
              <w:marRight w:val="810"/>
              <w:marTop w:val="360"/>
              <w:marBottom w:val="0"/>
              <w:divBdr>
                <w:top w:val="none" w:sz="0" w:space="0" w:color="auto"/>
                <w:left w:val="none" w:sz="0" w:space="0" w:color="auto"/>
                <w:bottom w:val="none" w:sz="0" w:space="0" w:color="auto"/>
                <w:right w:val="none" w:sz="0" w:space="0" w:color="auto"/>
              </w:divBdr>
              <w:divsChild>
                <w:div w:id="1371613173">
                  <w:marLeft w:val="4005"/>
                  <w:marRight w:val="810"/>
                  <w:marTop w:val="0"/>
                  <w:marBottom w:val="0"/>
                  <w:divBdr>
                    <w:top w:val="none" w:sz="0" w:space="0" w:color="auto"/>
                    <w:left w:val="none" w:sz="0" w:space="0" w:color="auto"/>
                    <w:bottom w:val="none" w:sz="0" w:space="0" w:color="auto"/>
                    <w:right w:val="none" w:sz="0" w:space="0" w:color="auto"/>
                  </w:divBdr>
                </w:div>
              </w:divsChild>
            </w:div>
            <w:div w:id="366639203">
              <w:marLeft w:val="0"/>
              <w:marRight w:val="0"/>
              <w:marTop w:val="0"/>
              <w:marBottom w:val="0"/>
              <w:divBdr>
                <w:top w:val="none" w:sz="0" w:space="0" w:color="auto"/>
                <w:left w:val="none" w:sz="0" w:space="0" w:color="auto"/>
                <w:bottom w:val="none" w:sz="0" w:space="0" w:color="auto"/>
                <w:right w:val="none" w:sz="0" w:space="0" w:color="auto"/>
              </w:divBdr>
            </w:div>
            <w:div w:id="550271060">
              <w:marLeft w:val="0"/>
              <w:marRight w:val="0"/>
              <w:marTop w:val="0"/>
              <w:marBottom w:val="0"/>
              <w:divBdr>
                <w:top w:val="none" w:sz="0" w:space="0" w:color="auto"/>
                <w:left w:val="none" w:sz="0" w:space="0" w:color="auto"/>
                <w:bottom w:val="none" w:sz="0" w:space="0" w:color="auto"/>
                <w:right w:val="none" w:sz="0" w:space="0" w:color="auto"/>
              </w:divBdr>
            </w:div>
            <w:div w:id="6162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BG/TXT/HTML/?uri=CELEX:32017G0119(01)&amp;from=EN" TargetMode="External"/><Relationship Id="rId18" Type="http://schemas.openxmlformats.org/officeDocument/2006/relationships/hyperlink" Target="http://eur-lex.europa.eu/legal-content/BG/TXT/HTML/?uri=CELEX:32017G0119(01)&amp;from=EN" TargetMode="External"/><Relationship Id="rId26" Type="http://schemas.openxmlformats.org/officeDocument/2006/relationships/hyperlink" Target="http://eur-lex.europa.eu/legal-content/BG/TXT/HTML/?uri=CELEX:32017G0119(01)&amp;from=EN" TargetMode="External"/><Relationship Id="rId39" Type="http://schemas.openxmlformats.org/officeDocument/2006/relationships/hyperlink" Target="http://eur-lex.europa.eu/legal-content/BG/TXT/HTML/?uri=CELEX:32017G0119(01)&amp;from=EN" TargetMode="External"/><Relationship Id="rId21" Type="http://schemas.openxmlformats.org/officeDocument/2006/relationships/hyperlink" Target="http://eur-lex.europa.eu/legal-content/BG/TXT/HTML/?uri=CELEX:32017G0119(01)&amp;from=EN" TargetMode="External"/><Relationship Id="rId34" Type="http://schemas.openxmlformats.org/officeDocument/2006/relationships/hyperlink" Target="http://eur-lex.europa.eu/legal-content/BG/TXT/HTML/?uri=CELEX:32017G0119(01)&amp;from=EN" TargetMode="External"/><Relationship Id="rId42" Type="http://schemas.openxmlformats.org/officeDocument/2006/relationships/hyperlink" Target="http://eur-lex.europa.eu/legal-content/BG/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BG/TXT/HTML/?uri=CELEX:32017G0119(01)&amp;from=EN" TargetMode="External"/><Relationship Id="rId29" Type="http://schemas.openxmlformats.org/officeDocument/2006/relationships/hyperlink" Target="http://eur-lex.europa.eu/legal-content/BG/AUTO/?uri=OJ:L:2004:026:TOC" TargetMode="External"/><Relationship Id="rId20" Type="http://schemas.openxmlformats.org/officeDocument/2006/relationships/hyperlink" Target="http://eur-lex.europa.eu/legal-content/BG/TXT/HTML/?uri=CELEX:32017G0119(01)&amp;from=EN" TargetMode="External"/><Relationship Id="rId41" Type="http://schemas.openxmlformats.org/officeDocument/2006/relationships/hyperlink" Target="http://eur-lex.europa.eu/legal-content/BG/TXT/HTML/?uri=CELEX:32017G0119(01)&amp;from=EN" TargetMode="External"/><Relationship Id="rId1" Type="http://schemas.openxmlformats.org/officeDocument/2006/relationships/customXml" Target="../customXml/item1.xml"/><Relationship Id="rId45" Type="http://schemas.openxmlformats.org/officeDocument/2006/relationships/fontTable" Target="fontTable.xml"/><Relationship Id="rId11" Type="http://schemas.openxmlformats.org/officeDocument/2006/relationships/hyperlink" Target="http://eur-lex.europa.eu/legal-content/BG/TXT/HTML/?uri=CELEX:32017G0119(01)&amp;from=EN" TargetMode="External"/><Relationship Id="rId24" Type="http://schemas.openxmlformats.org/officeDocument/2006/relationships/hyperlink" Target="http://eur-lex.europa.eu/legal-content/BG/TXT/HTML/?uri=CELEX:32017G0119(01)&amp;from=EN" TargetMode="External"/><Relationship Id="rId32" Type="http://schemas.openxmlformats.org/officeDocument/2006/relationships/hyperlink" Target="http://eur-lex.europa.eu/legal-content/BG/TXT/HTML/?uri=CELEX:32017G0119(01)&amp;from=EN" TargetMode="External"/><Relationship Id="rId37" Type="http://schemas.openxmlformats.org/officeDocument/2006/relationships/hyperlink" Target="http://eur-lex.europa.eu/legal-content/BG/TXT/HTML/?uri=CELEX:32017G0119(01)&amp;from=EN" TargetMode="External"/><Relationship Id="rId40" Type="http://schemas.openxmlformats.org/officeDocument/2006/relationships/hyperlink" Target="http://eur-lex.europa.eu/legal-content/BG/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BG/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BG/TXT/HTML/?uri=CELEX:32017G0119(01)&amp;from=EN" TargetMode="External"/><Relationship Id="rId36" Type="http://schemas.openxmlformats.org/officeDocument/2006/relationships/hyperlink" Target="http://eur-lex.europa.eu/legal-content/BG/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BG/TXT/HTML/?uri=CELEX:32017G0119(01)&amp;from=EN" TargetMode="External"/><Relationship Id="rId31" Type="http://schemas.openxmlformats.org/officeDocument/2006/relationships/hyperlink" Target="http://eur-lex.europa.eu/legal-content/BG/AUTO/?uri=OJ:L:2003:181:TOC" TargetMode="External"/><Relationship Id="rId44" Type="http://schemas.openxmlformats.org/officeDocument/2006/relationships/hyperlink" Target="http://eur-lex.europa.eu/legal-content/BG/AUTO/?uri=OJ:C:2012:326:TOC" TargetMode="External"/><Relationship Id="rId43" Type="http://schemas.openxmlformats.org/officeDocument/2006/relationships/hyperlink" Target="http://eur-lex.europa.eu/legal-content/BG/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BG/TXT/HTML/?uri=CELEX:32017G0119(01)&amp;from=EN" TargetMode="External"/><Relationship Id="rId22" Type="http://schemas.openxmlformats.org/officeDocument/2006/relationships/hyperlink" Target="http://eur-lex.europa.eu/legal-content/BG/TXT/HTML/?uri=CELEX:32017G0119(01)&amp;from=EN" TargetMode="External"/><Relationship Id="rId27" Type="http://schemas.openxmlformats.org/officeDocument/2006/relationships/hyperlink" Target="http://eur-lex.europa.eu/legal-content/BG/AUTO/?uri=OJ:L:2002:162:TOC" TargetMode="External"/><Relationship Id="rId30" Type="http://schemas.openxmlformats.org/officeDocument/2006/relationships/hyperlink" Target="http://eur-lex.europa.eu/legal-content/BG/TXT/HTML/?uri=CELEX:32017G0119(01)&amp;from=EN" TargetMode="External"/><Relationship Id="rId35" Type="http://schemas.openxmlformats.org/officeDocument/2006/relationships/hyperlink" Target="http://eur-lex.europa.eu/legal-content/BG/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BG/TXT/HTML/?uri=CELEX:32017G0119(01)&amp;from=EN" TargetMode="External"/><Relationship Id="rId17" Type="http://schemas.openxmlformats.org/officeDocument/2006/relationships/hyperlink" Target="http://eur-lex.europa.eu/legal-content/BG/TXT/HTML/?uri=CELEX:32017G0119(01)&amp;from=EN" TargetMode="External"/><Relationship Id="rId25" Type="http://schemas.openxmlformats.org/officeDocument/2006/relationships/hyperlink" Target="http://eur-lex.europa.eu/legal-content/BG/AUTO/?uri=OJ:C:2000:197:TOC" TargetMode="External"/><Relationship Id="rId33" Type="http://schemas.openxmlformats.org/officeDocument/2006/relationships/hyperlink" Target="http://eur-lex.europa.eu/legal-content/BG/TXT/HTML/?uri=CELEX:32017G0119(01)&amp;from=EN" TargetMode="External"/><Relationship Id="rId38" Type="http://schemas.openxmlformats.org/officeDocument/2006/relationships/hyperlink" Target="http://eur-lex.europa.eu/legal-content/BG/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bg</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882CFC5B-8CDD-4665-A298-9B7BB020F13C}"/>
</file>

<file path=customXml/itemProps2.xml><?xml version="1.0" encoding="utf-8"?>
<ds:datastoreItem xmlns:ds="http://schemas.openxmlformats.org/officeDocument/2006/customXml" ds:itemID="{43A948FC-4C07-4C49-A1D2-4D4F27DE2DBF}"/>
</file>

<file path=customXml/itemProps3.xml><?xml version="1.0" encoding="utf-8"?>
<ds:datastoreItem xmlns:ds="http://schemas.openxmlformats.org/officeDocument/2006/customXml" ds:itemID="{35A400CE-C031-401D-897A-4C23B29713CA}"/>
</file>

<file path=customXml/itemProps4.xml><?xml version="1.0" encoding="utf-8"?>
<ds:datastoreItem xmlns:ds="http://schemas.openxmlformats.org/officeDocument/2006/customXml" ds:itemID="{5082A47B-C09C-4DAD-AA15-AC716970C1B2}"/>
</file>

<file path=customXml/itemProps5.xml><?xml version="1.0" encoding="utf-8"?>
<ds:datastoreItem xmlns:ds="http://schemas.openxmlformats.org/officeDocument/2006/customXml" ds:itemID="{DC827630-A215-4996-9D14-660B9CCFB917}"/>
</file>

<file path=customXml/itemProps6.xml><?xml version="1.0" encoding="utf-8"?>
<ds:datastoreItem xmlns:ds="http://schemas.openxmlformats.org/officeDocument/2006/customXml" ds:itemID="{3511DD31-9058-4015-885F-9ED51187F860}"/>
</file>

<file path=docProps/app.xml><?xml version="1.0" encoding="utf-8"?>
<Properties xmlns="http://schemas.openxmlformats.org/officeDocument/2006/extended-properties" xmlns:vt="http://schemas.openxmlformats.org/officeDocument/2006/docPropsVTypes">
  <Template>Normal.dotm</Template>
  <TotalTime>52</TotalTime>
  <Pages>9</Pages>
  <Words>2959</Words>
  <Characters>16869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8</cp:revision>
  <dcterms:created xsi:type="dcterms:W3CDTF">2017-01-24T10:37:00Z</dcterms:created>
  <dcterms:modified xsi:type="dcterms:W3CDTF">2017-02-06T09:26:00Z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d18212d6-939d-4b1c-8a70-75de11b8fbde</vt:lpwstr>
  </property>
  <property fmtid="{D5CDD505-2E9C-101B-9397-08002B2CF9AE}" pid="3" name="ContentTypeId">
    <vt:lpwstr>0x01010060E811F4364848C5AF33A5C5D17EA69D00C7CC3D0E509E1F4F858836043020A2C2</vt:lpwstr>
  </property>
</Properties>
</file>