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Lomake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Tiedot taloudellista seuraamusta koskevan päätöksen täytäntöönpanosta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(ei koske täysimääräistä tunnustamista ja täysimääräistä täytäntöönpanoa)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puitepäätöksen 2005/214/YOS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9, 11, 12 ja 14 artiklan perusteella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Tiedot täytäntöönpanovaltiolta päätöksen antaneelle valtiolle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Täytäntöönpanovaltion viranomainen (lähettäjä)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Yhteystiedot:……………………………………………………………………………….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Päätöksen antaneen valtion viranomainen (vastaanottaja)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Yhteystiedot:……………………………………………………………………………….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täytäntöönpanovaltiossa:..........................................................................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päätöksen antaneessa valtiossa:..........................................................................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Asianomaisen henkilön nimi: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Syntymäaika ja -paikka: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Asuinpaikka: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TAI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Asianomaisen oikeushenkilön nimi: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Sääntömääräinen kotipaikka: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Tiedot käynnissä olevasta täytäntöönpanosta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Tunnustetun taloudellisen seuraamuksen maksaminen erissä hyväksytty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sen päätöksen antamispäivä, jolla maksaminen erissä sallitaan:……………………..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maksusuunnitelma (päivämäärät ja summat):…………………………………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Tiedot täytäntöönpanon lopputuloksesta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Täytäntöönpanon lopettamispäivämäärä: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Täytäntöönpanon lopputulos: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 ei onnistunut.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Taloudellinen seuraamus on pantu osittain täytäntöön: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– määrä euroina: ..…….</w:t>
            </w:r>
          </w:p>
          <w:p w14:paraId="49996DB5" w14:textId="77777777" w:rsidR="002A11A6" w:rsidRDefault="007A64AE" w:rsidP="002A11A6">
            <w:pPr>
              <w:spacing w:line="360" w:lineRule="auto"/>
              <w:ind w:left="1168" w:hanging="116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päätöksen antaneen valtion kansallisessa valuutassa, </w:t>
            </w:r>
          </w:p>
          <w:p w14:paraId="29ACE2EB" w14:textId="2F8E5500" w:rsidR="007A64AE" w:rsidRDefault="007A64AE" w:rsidP="002A11A6">
            <w:pPr>
              <w:spacing w:line="360" w:lineRule="auto"/>
              <w:ind w:left="11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jos muu kuin euro: </w:t>
            </w:r>
            <w:proofErr w:type="gramStart"/>
            <w:r>
              <w:rPr>
                <w:rFonts w:ascii="Arial" w:hAnsi="Arial"/>
                <w:sz w:val="22"/>
              </w:rPr>
              <w:t>………</w:t>
            </w:r>
            <w:proofErr w:type="gramEnd"/>
            <w:r>
              <w:rPr>
                <w:rFonts w:ascii="Arial" w:hAnsi="Arial"/>
                <w:sz w:val="22"/>
              </w:rPr>
              <w:t xml:space="preserve">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– täytäntöönpano koskee:</w:t>
            </w:r>
          </w:p>
          <w:p w14:paraId="68F9A6F4" w14:textId="6F3C20F9" w:rsidR="00901350" w:rsidRPr="00901350" w:rsidRDefault="00901350" w:rsidP="002A11A6">
            <w:pPr>
              <w:spacing w:line="360" w:lineRule="auto"/>
              <w:ind w:left="601" w:hanging="6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rahasummaa, joka on päätöksessä määrätty maksettavaksi rangaistava</w:t>
            </w:r>
            <w:r w:rsidR="002A11A6">
              <w:rPr>
                <w:rFonts w:ascii="Arial" w:hAnsi="Arial"/>
                <w:sz w:val="22"/>
              </w:rPr>
              <w:t>n teon johdosta</w:t>
            </w:r>
            <w:r>
              <w:rPr>
                <w:rFonts w:ascii="Arial" w:hAnsi="Arial"/>
                <w:sz w:val="22"/>
              </w:rPr>
              <w:t xml:space="preserve"> – määrä:</w:t>
            </w:r>
            <w:proofErr w:type="gramStart"/>
            <w:r w:rsidR="002A11A6">
              <w:rPr>
                <w:rFonts w:ascii="Arial" w:hAnsi="Arial"/>
                <w:sz w:val="22"/>
              </w:rPr>
              <w:t>………………</w:t>
            </w:r>
            <w:proofErr w:type="gramEnd"/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samassa päätöksessä maksettavaksi määrättyä korvausta rikoksen uhreille – määrä:</w:t>
            </w:r>
            <w:proofErr w:type="gramStart"/>
            <w:r>
              <w:rPr>
                <w:rFonts w:ascii="Arial" w:hAnsi="Arial"/>
                <w:sz w:val="22"/>
              </w:rPr>
              <w:t>…………..</w:t>
            </w:r>
            <w:proofErr w:type="gramEnd"/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rahasummaa päätökseen johtaneesta oikeudenkäynnistä tai hallinnollisesta menettelystä aiheutuneiden kulujen johdosta – määrä:……………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rahasummaa, joka on samassa päätöksessä määrätty maksettavaksi julkiselle rahastolle tai rikoksen uhrien tukijärjestölle – määrä:…………….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– vaihtoehtoisen seuraamuksen soveltaminen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seuraamuksen muoto:……………………………………..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736_934791674"/>
            <w:bookmarkStart w:id="1" w:name="Text22121"/>
            <w:bookmarkEnd w:id="0"/>
            <w:bookmarkEnd w:id="1"/>
            <w:r>
              <w:fldChar w:fldCharType="end"/>
            </w:r>
          </w:p>
          <w:p w14:paraId="6BF62337" w14:textId="0E3C692F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vaihtoehtoisen seuraamuksen päättymispäivämäärä:</w:t>
            </w:r>
            <w:proofErr w:type="gramStart"/>
            <w:r>
              <w:rPr>
                <w:rFonts w:ascii="Arial" w:hAnsi="Arial"/>
                <w:sz w:val="22"/>
              </w:rPr>
              <w:t>…………</w:t>
            </w:r>
            <w:r w:rsidR="002A11A6">
              <w:rPr>
                <w:rFonts w:ascii="Arial" w:hAnsi="Arial"/>
                <w:sz w:val="22"/>
              </w:rPr>
              <w:t>…..</w:t>
            </w:r>
            <w:proofErr w:type="gramEnd"/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Maksusta tehtävä vähennys</w:t>
            </w:r>
            <w:r>
              <w:rPr>
                <w:rFonts w:ascii="Arial" w:hAnsi="Arial"/>
                <w:sz w:val="22"/>
              </w:rPr>
              <w:t xml:space="preserve"> (14 artiklan c kohta)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määrä euroina: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päätöksen antaneen valtion kansallisessa valuutassa, jos muu kuin euro: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— päivämäärä: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peritty mitä tahansa tapaa käyttäen päätöksen antaneessa valtiossa tai muussa maassa (9 artiklan 2 kohta).*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Syy täytäntöönpanon lopettamiseen: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Täytäntöönpanon lopettaminen päätöksen antaneen jäsenvaltion tekemän peruuttamispäätöksen perusteella (12 artiklan 2 kohta).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Täytäntöönpanon lopettaminen siksi, että päätöksen antaneessa valtiossa tai täytäntöönpanovaltiossa on myönnetty (11 artiklan 1 kohta):</w:t>
            </w:r>
          </w:p>
          <w:p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yleinen armahdus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armahdus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Täytäntöönpanon lopettaminen täytäntöönpanovaltion lainsäädännön perusteella seuraavasta syystä (9 artiklan 1 kohta):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varojen puute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maksukyvyttömyys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kaikki kansalliset täytäntöönpanomahdollisuudet on käytetty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asianomainen henkilö on kuollut (päivämäärä)….….…..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asianomainen henkilö on muuttanut toiseen (jäsen)valtioon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(paikka)………………………… (päivämäärä)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asianomainen henkilö on muuttanut tuntemattomaan osoitteeseen</w:t>
            </w:r>
          </w:p>
          <w:p w14:paraId="1D601735" w14:textId="175D116D" w:rsidR="007A64AE" w:rsidRPr="007A64AE" w:rsidRDefault="007A64AE" w:rsidP="002A11A6">
            <w:pPr>
              <w:spacing w:line="360" w:lineRule="auto"/>
              <w:ind w:left="1877" w:hanging="187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 henkilöä, jonka henkilötiedot on vastaanotettu, ei voida määrittää / ei löydy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muut syyt: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Asian käsittelyn päättyminen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</w:r>
            <w:r w:rsidR="002A11A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>Täytäntöönpanovaltio ilmoittaa, että tämän asian käsittely on päättynyt.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Muut olennaiset lisätiedot päätöksen antaneelle valtiolle: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6" w:name="Text1330"/>
            <w:bookmarkStart w:id="7" w:name="__Fieldmark__204_1109328244"/>
            <w:bookmarkEnd w:id="6"/>
            <w:bookmarkEnd w:id="7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11A6">
              <w:rPr>
                <w:rFonts w:ascii="Arial" w:hAnsi="Arial" w:cs="Arial"/>
                <w:sz w:val="22"/>
                <w:szCs w:val="22"/>
              </w:rPr>
            </w:r>
            <w:r w:rsidR="002A11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 Täytäntöönpanovaltion viranomaisen ja/tai sen edustajan allekirjoitus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Nimi: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Tehtävä (virkanimike/-asema):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Päivämäärä: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Virallinen leima (jos on)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  <w:bookmarkStart w:id="8" w:name="_GoBack"/>
      <w:bookmarkEnd w:id="8"/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2A11A6">
          <w:rPr>
            <w:rFonts w:ascii="Arial" w:hAnsi="Arial" w:cs="Arial"/>
            <w:noProof/>
            <w:sz w:val="22"/>
            <w:szCs w:val="22"/>
          </w:rPr>
          <w:t>4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7777777" w:rsidR="00C8070C" w:rsidRPr="002A11A6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Neuvoston puitepäätös 2005/214/YOS, tehty 24 päivänä helmikuuta 2005, vastavuoroisen tunnustamisen periaatteen soveltamisesta taloudellisiin seuraamuksiin (EUVL L 76, 22.3.2005, s. 16).</w:t>
      </w:r>
    </w:p>
  </w:footnote>
  <w:footnote w:id="2">
    <w:p w14:paraId="7B625907" w14:textId="08FE12F5" w:rsidR="009F52ED" w:rsidRPr="002A11A6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* Täytäntöönpanovaltion ja päätöksen antaneen valtion on kuultava toisiaan ennen kuin jo maksettu määrä vähennetään.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11A6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fi-FI" w:eastAsia="fi-F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fi-FI" w:eastAsia="fi-F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fi-FI" w:eastAsia="fi-FI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fi-FI" w:eastAsia="fi-FI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fi-FI" w:eastAsia="fi-FI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fi-FI" w:eastAsia="fi-FI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fi-FI" w:eastAsia="fi-F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fi-FI" w:eastAsia="fi-F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fi-FI" w:eastAsia="fi-FI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fi-FI" w:eastAsia="fi-FI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fi-FI" w:eastAsia="fi-FI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fi-FI" w:eastAsia="fi-FI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365</Words>
  <Characters>4783</Characters>
  <Application>Microsoft Office Word</Application>
  <DocSecurity>0</DocSecurity>
  <Lines>75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TAJANEN Pia (DGT)</cp:lastModifiedBy>
  <cp:revision>3</cp:revision>
  <cp:lastPrinted>2017-05-18T10:37:00Z</cp:lastPrinted>
  <dcterms:created xsi:type="dcterms:W3CDTF">2017-07-04T09:36:00Z</dcterms:created>
  <dcterms:modified xsi:type="dcterms:W3CDTF">2017-07-31T13:00:00Z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