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Oplysning om fuldbyrdelse af afgørelsen om en bødestraf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(bortset fra fuld anerkendelse og fuldstændig fuldbyrdelse)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artikel 9, 11, 12 og 14 i rammeafgørelse 2005/214/RIA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Oplysninger fra fuldbyrdelsesstaten til udstedelsesstaten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fuldbyrdelsesstaten (afsender)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betegnelse:.........................................................................................................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Kontaktoplysninger:………………………………………………………………………...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udstedelsesstaten (modtager)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betegnelse:.........................................................................................................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Kontaktoplysninger…………………………………………………………………………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Fuldbyrdelsesstatens sagsnummer:……………………………….……..………………</w:t>
            </w:r>
          </w:p>
          <w:p w14:paraId="3A2F873A" w14:textId="56491EF9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Udstedelsesstatens sagsn</w:t>
            </w:r>
            <w:r w:rsidR="006B6E96">
              <w:rPr>
                <w:rFonts w:ascii="Arial" w:hAnsi="Arial"/>
                <w:b/>
                <w:sz w:val="22"/>
              </w:rPr>
              <w:t>ummer:…………………………………………………………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pågældende persons navn: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Fødselsdato og -sted: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Bopæl: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ELLER</w:t>
            </w:r>
          </w:p>
          <w:p w14:paraId="3983AD5E" w14:textId="4EA1A846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Navn på den pågældende juridisk</w:t>
            </w:r>
            <w:r w:rsidR="006B6E96">
              <w:rPr>
                <w:rFonts w:ascii="Arial" w:hAnsi="Arial"/>
                <w:b/>
                <w:sz w:val="22"/>
              </w:rPr>
              <w:t>e person: ……………………………….……..………</w:t>
            </w:r>
            <w:r>
              <w:rPr>
                <w:rFonts w:ascii="Arial" w:hAnsi="Arial"/>
                <w:b/>
                <w:sz w:val="22"/>
              </w:rPr>
              <w:t>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Officielt hjemsted: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08E765CD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d) Oplysning om den </w:t>
            </w:r>
            <w:r w:rsidR="002C2644">
              <w:rPr>
                <w:rFonts w:ascii="Arial" w:hAnsi="Arial"/>
                <w:b/>
                <w:sz w:val="22"/>
              </w:rPr>
              <w:t xml:space="preserve">igangværende </w:t>
            </w:r>
            <w:r>
              <w:rPr>
                <w:rFonts w:ascii="Arial" w:hAnsi="Arial"/>
                <w:b/>
                <w:sz w:val="22"/>
              </w:rPr>
              <w:t>fuldbyrdelse af sagen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742C142E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Tilladt </w:t>
            </w:r>
            <w:r w:rsidR="00592DB0">
              <w:rPr>
                <w:rFonts w:ascii="Arial" w:hAnsi="Arial"/>
                <w:b/>
                <w:sz w:val="22"/>
              </w:rPr>
              <w:t xml:space="preserve">afdragsvis </w:t>
            </w:r>
            <w:r>
              <w:rPr>
                <w:rFonts w:ascii="Arial" w:hAnsi="Arial"/>
                <w:b/>
                <w:sz w:val="22"/>
              </w:rPr>
              <w:t>betaling af den anerkendte bødestraf</w:t>
            </w:r>
          </w:p>
          <w:p w14:paraId="5F541191" w14:textId="11607517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− dato for afgørelse om tilladelse til </w:t>
            </w:r>
            <w:r w:rsidR="00592DB0">
              <w:rPr>
                <w:rFonts w:ascii="Arial" w:hAnsi="Arial"/>
                <w:sz w:val="22"/>
              </w:rPr>
              <w:t>afdragsvis betaling</w:t>
            </w:r>
            <w:r>
              <w:rPr>
                <w:rFonts w:ascii="Arial" w:hAnsi="Arial"/>
                <w:sz w:val="22"/>
              </w:rPr>
              <w:t>:......................................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− betalingsordning (detaljer om datoer og beløb):........................................................</w:t>
            </w:r>
          </w:p>
          <w:p w14:paraId="0677A7E2" w14:textId="299FC81D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1CCBFEC" w14:textId="77777777" w:rsidR="00B46700" w:rsidRDefault="00B46700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Oplysning om resultat af fuldbyrdelse af sagen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Dato for afslutning: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Resultat af fuldbyrdelsen: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Fuldbyrdelsen lykkedes ikke.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Bødestraffen er delvist fuldbyrdet: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− beløb i EUR: ..…….</w:t>
            </w:r>
          </w:p>
          <w:p w14:paraId="78B24E33" w14:textId="1B6E7890" w:rsidR="006536C1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 w:rsidR="002C2644">
              <w:rPr>
                <w:rFonts w:ascii="Arial" w:hAnsi="Arial"/>
                <w:sz w:val="22"/>
              </w:rPr>
              <w:t xml:space="preserve">beløbet </w:t>
            </w:r>
            <w:r>
              <w:rPr>
                <w:rFonts w:ascii="Arial" w:hAnsi="Arial"/>
                <w:sz w:val="22"/>
              </w:rPr>
              <w:t>omregnes til fuldbyrdelsesstatens nationale valuta</w:t>
            </w:r>
            <w:r w:rsidR="002C2644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 xml:space="preserve">: </w:t>
            </w:r>
            <w:r w:rsidR="006536C1">
              <w:rPr>
                <w:rFonts w:ascii="Arial" w:hAnsi="Arial"/>
                <w:sz w:val="22"/>
              </w:rPr>
              <w:t xml:space="preserve">   </w:t>
            </w:r>
          </w:p>
          <w:p w14:paraId="51A7F076" w14:textId="007CC855" w:rsidR="007A64AE" w:rsidRDefault="006536C1" w:rsidP="007A64AE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………                </w:t>
            </w:r>
            <w:r w:rsidR="007A64AE">
              <w:rPr>
                <w:rFonts w:ascii="Arial" w:hAnsi="Arial"/>
                <w:sz w:val="22"/>
              </w:rPr>
              <w:t>BGN/HRK/CZK/GBP/HUF/PLN/RON/SEK</w:t>
            </w:r>
          </w:p>
          <w:p w14:paraId="065A5ECC" w14:textId="7813E7A7" w:rsidR="007A64AE" w:rsidRPr="00E12579" w:rsidRDefault="006536C1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 w:rsidR="007A64AE">
              <w:rPr>
                <w:rFonts w:ascii="Arial" w:hAnsi="Arial"/>
                <w:sz w:val="22"/>
              </w:rPr>
              <w:t xml:space="preserve">          − beløbet fuldbyrdes for:</w:t>
            </w:r>
          </w:p>
          <w:p w14:paraId="587B0510" w14:textId="77777777" w:rsidR="006536C1" w:rsidRDefault="00901350" w:rsidP="00901350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beløb, som det ved afgørelse pålægges en person at betale </w:t>
            </w:r>
          </w:p>
          <w:p w14:paraId="518835D1" w14:textId="57873517" w:rsidR="00901350" w:rsidRDefault="006536C1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  <w:r w:rsidR="00901350">
              <w:rPr>
                <w:rFonts w:ascii="Arial" w:hAnsi="Arial"/>
                <w:sz w:val="22"/>
              </w:rPr>
              <w:t xml:space="preserve">på grund af domfældelse for </w:t>
            </w:r>
            <w:r w:rsidR="00592DB0">
              <w:rPr>
                <w:rFonts w:ascii="Arial" w:hAnsi="Arial"/>
                <w:sz w:val="22"/>
              </w:rPr>
              <w:t xml:space="preserve">at have begået </w:t>
            </w:r>
            <w:r w:rsidR="00901350">
              <w:rPr>
                <w:rFonts w:ascii="Arial" w:hAnsi="Arial"/>
                <w:sz w:val="22"/>
              </w:rPr>
              <w:t xml:space="preserve">en strafbar handling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− beløbets størrelse:……………</w:t>
            </w:r>
          </w:p>
          <w:p w14:paraId="5504B312" w14:textId="7B342FB4" w:rsidR="006536C1" w:rsidRDefault="00901350" w:rsidP="00901350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 w:rsidR="00592DB0">
              <w:rPr>
                <w:rFonts w:ascii="Arial" w:hAnsi="Arial"/>
                <w:sz w:val="22"/>
              </w:rPr>
              <w:t xml:space="preserve">erstatning </w:t>
            </w:r>
            <w:r w:rsidR="002C2644">
              <w:rPr>
                <w:rFonts w:ascii="Arial" w:hAnsi="Arial"/>
                <w:sz w:val="22"/>
              </w:rPr>
              <w:t xml:space="preserve">til ofre i henhold til </w:t>
            </w:r>
            <w:r>
              <w:rPr>
                <w:rFonts w:ascii="Arial" w:hAnsi="Arial"/>
                <w:sz w:val="22"/>
              </w:rPr>
              <w:t>samme afgørelse</w:t>
            </w:r>
            <w:r w:rsidR="006536C1">
              <w:rPr>
                <w:rFonts w:ascii="Arial" w:hAnsi="Arial"/>
                <w:sz w:val="22"/>
              </w:rPr>
              <w:t>–</w:t>
            </w:r>
            <w:r>
              <w:rPr>
                <w:rFonts w:ascii="Arial" w:hAnsi="Arial"/>
                <w:sz w:val="22"/>
              </w:rPr>
              <w:t xml:space="preserve"> </w:t>
            </w:r>
          </w:p>
          <w:p w14:paraId="688DEAC6" w14:textId="6A9CB3E7" w:rsidR="00901350" w:rsidRPr="00901350" w:rsidRDefault="006536C1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  <w:r w:rsidR="00901350">
              <w:rPr>
                <w:rFonts w:ascii="Arial" w:hAnsi="Arial"/>
                <w:sz w:val="22"/>
              </w:rPr>
              <w:t>beløbets størrelse..................</w:t>
            </w:r>
          </w:p>
          <w:p w14:paraId="18AE97F0" w14:textId="77777777" w:rsidR="006536C1" w:rsidRDefault="00901350" w:rsidP="00901350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dækning af sagsomkostninger eller administrative </w:t>
            </w:r>
          </w:p>
          <w:p w14:paraId="094B2CC5" w14:textId="263D5E37" w:rsidR="002C2644" w:rsidRDefault="006536C1" w:rsidP="00901350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  <w:r w:rsidR="00901350">
              <w:rPr>
                <w:rFonts w:ascii="Arial" w:hAnsi="Arial"/>
                <w:sz w:val="22"/>
              </w:rPr>
              <w:t xml:space="preserve">omkostninger i forbindelse med </w:t>
            </w:r>
            <w:r w:rsidR="002C2644">
              <w:rPr>
                <w:rFonts w:ascii="Arial" w:hAnsi="Arial"/>
                <w:sz w:val="22"/>
              </w:rPr>
              <w:t>afgørelsen –</w:t>
            </w:r>
            <w:r w:rsidR="00901350">
              <w:rPr>
                <w:rFonts w:ascii="Arial" w:hAnsi="Arial"/>
                <w:sz w:val="22"/>
              </w:rPr>
              <w:t xml:space="preserve"> </w:t>
            </w:r>
          </w:p>
          <w:p w14:paraId="409CD34B" w14:textId="0453F256" w:rsidR="00901350" w:rsidRPr="00901350" w:rsidRDefault="002C2644" w:rsidP="002C2644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  <w:r w:rsidR="00901350">
              <w:rPr>
                <w:rFonts w:ascii="Arial" w:hAnsi="Arial"/>
                <w:sz w:val="22"/>
              </w:rPr>
              <w:t>beløbets størrelse:……….</w:t>
            </w:r>
          </w:p>
          <w:p w14:paraId="64DA60B2" w14:textId="77777777" w:rsidR="00B46700" w:rsidRDefault="00901350" w:rsidP="00901350">
            <w:pPr>
              <w:spacing w:line="360" w:lineRule="auto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en offentlig fond eller støtteorganisation for ofre</w:t>
            </w:r>
            <w:r w:rsidR="002C2644">
              <w:rPr>
                <w:rFonts w:ascii="Arial" w:hAnsi="Arial"/>
                <w:sz w:val="22"/>
              </w:rPr>
              <w:t xml:space="preserve"> i kraft</w:t>
            </w:r>
          </w:p>
          <w:p w14:paraId="54379842" w14:textId="2B22FD59" w:rsidR="002C2644" w:rsidRDefault="00B46700" w:rsidP="00901350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</w:t>
            </w:r>
            <w:r w:rsidR="002C2644">
              <w:rPr>
                <w:rFonts w:ascii="Arial" w:hAnsi="Arial"/>
                <w:sz w:val="22"/>
              </w:rPr>
              <w:t xml:space="preserve"> af</w:t>
            </w:r>
            <w:r w:rsidR="00592DB0">
              <w:rPr>
                <w:rFonts w:ascii="Arial" w:hAnsi="Arial"/>
                <w:sz w:val="22"/>
              </w:rPr>
              <w:t xml:space="preserve"> </w:t>
            </w:r>
            <w:r w:rsidR="00901350">
              <w:rPr>
                <w:rFonts w:ascii="Arial" w:hAnsi="Arial"/>
                <w:sz w:val="22"/>
              </w:rPr>
              <w:t xml:space="preserve">samme afgørelse </w:t>
            </w:r>
            <w:r w:rsidR="002C2644">
              <w:rPr>
                <w:rFonts w:ascii="Arial" w:hAnsi="Arial"/>
                <w:sz w:val="22"/>
              </w:rPr>
              <w:t>–</w:t>
            </w:r>
            <w:r w:rsidR="00901350">
              <w:rPr>
                <w:rFonts w:ascii="Arial" w:hAnsi="Arial"/>
                <w:sz w:val="22"/>
              </w:rPr>
              <w:t xml:space="preserve"> </w:t>
            </w:r>
          </w:p>
          <w:p w14:paraId="761A840D" w14:textId="52073046" w:rsidR="00901350" w:rsidRPr="00901350" w:rsidRDefault="002C2644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  <w:r w:rsidR="00901350">
              <w:rPr>
                <w:rFonts w:ascii="Arial" w:hAnsi="Arial"/>
                <w:sz w:val="22"/>
              </w:rPr>
              <w:t>beløbets størrelse:……….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21F778F8" w:rsidR="007A64AE" w:rsidRPr="007A64AE" w:rsidRDefault="006536C1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</w:t>
            </w:r>
            <w:r w:rsidR="007A64AE">
              <w:rPr>
                <w:rFonts w:ascii="Arial" w:hAnsi="Arial"/>
                <w:sz w:val="22"/>
              </w:rPr>
              <w:t>− anvendelse af en alternativ straf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− straftype:……………………………………..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736_934791674"/>
            <w:bookmarkStart w:id="2" w:name="Text22121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− dato for afslutning af den alternative straf:...................................................................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Fratrækning af betaling</w:t>
            </w:r>
            <w:r>
              <w:rPr>
                <w:rFonts w:ascii="Arial" w:hAnsi="Arial"/>
                <w:sz w:val="22"/>
              </w:rPr>
              <w:t xml:space="preserve"> (artikel 14, (litra 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− beløb i EUR: ..…….</w:t>
            </w:r>
          </w:p>
          <w:p w14:paraId="4CB653E5" w14:textId="4ABF5843" w:rsidR="006536C1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 w:rsidR="002C2644">
              <w:rPr>
                <w:rFonts w:ascii="Arial" w:hAnsi="Arial"/>
                <w:sz w:val="22"/>
              </w:rPr>
              <w:t>beløbet</w:t>
            </w:r>
            <w:r>
              <w:rPr>
                <w:rFonts w:ascii="Arial" w:hAnsi="Arial"/>
                <w:sz w:val="22"/>
              </w:rPr>
              <w:t xml:space="preserve"> omregnes til fuldbyrdelsesstatens nationale valuta</w:t>
            </w:r>
            <w:r w:rsidR="002C2644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 xml:space="preserve">: </w:t>
            </w:r>
            <w:r w:rsidR="006536C1">
              <w:rPr>
                <w:rFonts w:ascii="Arial" w:hAnsi="Arial"/>
                <w:sz w:val="22"/>
              </w:rPr>
              <w:t xml:space="preserve"> </w:t>
            </w:r>
          </w:p>
          <w:p w14:paraId="03BE0CF4" w14:textId="531B1F31" w:rsidR="009F52ED" w:rsidRDefault="006536C1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 w:rsidR="009F52ED">
              <w:rPr>
                <w:rFonts w:ascii="Arial" w:hAnsi="Arial"/>
                <w:sz w:val="22"/>
              </w:rPr>
              <w:t>………      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− dato: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inddrevet på en hvilken som helst måde i udstedelsesstaten eller et andet land (artikel 9, stk. 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Grund til indstilling af fuldbyrdelsen:</w:t>
            </w:r>
          </w:p>
          <w:p w14:paraId="52888845" w14:textId="77777777" w:rsidR="006536C1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Indstilling af fuldbyrdelsen baseret på afgørelse om tilbagetrækning af </w:t>
            </w:r>
          </w:p>
          <w:p w14:paraId="278FCAB9" w14:textId="778194FD" w:rsidR="007A64AE" w:rsidRPr="007A64AE" w:rsidRDefault="006536C1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</w:t>
            </w:r>
            <w:r w:rsidR="007A64AE">
              <w:rPr>
                <w:rFonts w:ascii="Arial" w:hAnsi="Arial"/>
                <w:sz w:val="22"/>
              </w:rPr>
              <w:t xml:space="preserve">udstedelsesstaten (artikel 12, stk. 2). </w:t>
            </w:r>
          </w:p>
          <w:p w14:paraId="413DB7EE" w14:textId="77777777" w:rsidR="006536C1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Indstilling af fuldbyrdelsen på grund af, at der i fuldbyrdelsesstaten (artikel 11, </w:t>
            </w:r>
          </w:p>
          <w:p w14:paraId="5260E948" w14:textId="655244C8" w:rsidR="007A64AE" w:rsidRDefault="006536C1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</w:t>
            </w:r>
            <w:r w:rsidR="007A64AE">
              <w:rPr>
                <w:rFonts w:ascii="Arial" w:hAnsi="Arial"/>
                <w:sz w:val="22"/>
              </w:rPr>
              <w:t xml:space="preserve">stk. 1) er </w:t>
            </w:r>
            <w:r w:rsidR="00592DB0">
              <w:rPr>
                <w:rFonts w:ascii="Arial" w:hAnsi="Arial"/>
                <w:sz w:val="22"/>
              </w:rPr>
              <w:t>givet</w:t>
            </w:r>
            <w:r w:rsidR="007A64AE">
              <w:rPr>
                <w:rFonts w:ascii="Arial" w:hAnsi="Arial"/>
                <w:sz w:val="22"/>
              </w:rPr>
              <w:t>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benådning.</w:t>
            </w:r>
          </w:p>
          <w:p w14:paraId="36E928A9" w14:textId="77777777" w:rsidR="006536C1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Indstilling af fuldbyrdelsen i overensstemmelse med lovgivningen i </w:t>
            </w:r>
          </w:p>
          <w:p w14:paraId="349A3500" w14:textId="3A2F10FD" w:rsidR="007A64AE" w:rsidRPr="007A64AE" w:rsidRDefault="006536C1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</w:t>
            </w:r>
            <w:r w:rsidR="007A64AE">
              <w:rPr>
                <w:rFonts w:ascii="Arial" w:hAnsi="Arial"/>
                <w:sz w:val="22"/>
              </w:rPr>
              <w:t>fuldbyrdelsesstaten af følgende grunde (artikel 9, stk. 1):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ingen aktiver.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insolvens.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alle nationale muligheder for fuldbyrdelse er udtømt.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pågældende person er død (dato)…………………..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pågældende person er flyttet til en anden (medlems)stat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(et andet sted)………………………… den (dato)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pågældende person er flyttet til en ukendt adresse.</w:t>
            </w:r>
          </w:p>
          <w:p w14:paraId="3AAB7D6C" w14:textId="77777777" w:rsidR="006536C1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den person, hvis personlige data blev fremsendt, kan ikke </w:t>
            </w:r>
          </w:p>
          <w:p w14:paraId="1D601735" w14:textId="30E90B35" w:rsidR="007A64AE" w:rsidRPr="007A64AE" w:rsidRDefault="006536C1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7A64AE">
              <w:rPr>
                <w:rFonts w:ascii="Arial" w:hAnsi="Arial"/>
                <w:sz w:val="22"/>
              </w:rPr>
              <w:t>identificeres/findes ikke.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andre grunde: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2EC18713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f) Sagen </w:t>
            </w:r>
            <w:r w:rsidR="00592DB0">
              <w:rPr>
                <w:rFonts w:ascii="Arial" w:hAnsi="Arial"/>
                <w:b/>
                <w:sz w:val="22"/>
              </w:rPr>
              <w:t>henlægges</w:t>
            </w:r>
            <w:r>
              <w:rPr>
                <w:rFonts w:ascii="Arial" w:hAnsi="Arial"/>
                <w:b/>
                <w:sz w:val="22"/>
              </w:rPr>
              <w:t xml:space="preserve">, </w:t>
            </w:r>
            <w:r w:rsidR="002C2644">
              <w:rPr>
                <w:rFonts w:ascii="Arial" w:hAnsi="Arial"/>
                <w:b/>
                <w:sz w:val="22"/>
              </w:rPr>
              <w:t>hvis relevant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</w:r>
            <w:r w:rsidR="006C424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Fuldbyrdelsesstaten erklærer hermed den aktuelle sag for afsluttet.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5167B978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Anden relevant </w:t>
            </w:r>
            <w:r w:rsidR="002C2644">
              <w:rPr>
                <w:rFonts w:ascii="Arial" w:hAnsi="Arial"/>
                <w:b/>
                <w:sz w:val="22"/>
              </w:rPr>
              <w:t xml:space="preserve">supplerende </w:t>
            </w:r>
            <w:r>
              <w:rPr>
                <w:rFonts w:ascii="Arial" w:hAnsi="Arial"/>
                <w:b/>
                <w:sz w:val="22"/>
              </w:rPr>
              <w:t xml:space="preserve">information for udstedelsesstaten: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Text1330"/>
            <w:bookmarkStart w:id="8" w:name="__Fieldmark__204_1109328244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C4241">
              <w:rPr>
                <w:rFonts w:ascii="Arial" w:hAnsi="Arial" w:cs="Arial"/>
                <w:sz w:val="22"/>
                <w:szCs w:val="22"/>
              </w:rPr>
            </w:r>
            <w:r w:rsidR="006C42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Underskrift af myndigheden i fuldbyrdelsesstaten og/eller dennes repræsentant.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Navn: ………………………………………………………………………………………………..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Funktion (titel/stilling):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Dato: ………………………………………………………………………………………………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Officielt stempel (hvis et sådant findes)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7C597" w14:textId="77777777" w:rsidR="00687BE8" w:rsidRDefault="00687BE8">
      <w:r>
        <w:separator/>
      </w:r>
    </w:p>
  </w:endnote>
  <w:endnote w:type="continuationSeparator" w:id="0">
    <w:p w14:paraId="3717AD3B" w14:textId="77777777" w:rsidR="00687BE8" w:rsidRDefault="0068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233F9CEE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6C4241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B9CCC" w14:textId="77777777" w:rsidR="00687BE8" w:rsidRDefault="00687BE8">
      <w:r>
        <w:separator/>
      </w:r>
    </w:p>
  </w:footnote>
  <w:footnote w:type="continuationSeparator" w:id="0">
    <w:p w14:paraId="0FE5C371" w14:textId="77777777" w:rsidR="00687BE8" w:rsidRDefault="00687BE8">
      <w:r>
        <w:continuationSeparator/>
      </w:r>
    </w:p>
  </w:footnote>
  <w:footnote w:id="1">
    <w:p w14:paraId="02120966" w14:textId="77777777" w:rsidR="00C8070C" w:rsidRPr="00592DB0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Rådets rammeafgørelse 2005/214/RIA af 24. februar 2005 om anvendelse af princippet om gensidig anerkendelse på bødestraffe (EUT L 76 af 22.3.2005, s. 16)</w:t>
      </w:r>
    </w:p>
  </w:footnote>
  <w:footnote w:id="2">
    <w:p w14:paraId="7B625907" w14:textId="08FE12F5" w:rsidR="009F52ED" w:rsidRPr="00592DB0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Forudgående høring mellem fuldbyrdelsesstaten og udstedelsesstaten er obligatorisk, før det allerede betalte beløb fratrækkes.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rnille Bjørnholk">
    <w15:presenceInfo w15:providerId="AD" w15:userId="S-1-5-21-36134387-183054234-937766905-798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D36DD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2644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85ED1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92DB0"/>
    <w:rsid w:val="005B0FB1"/>
    <w:rsid w:val="005F1532"/>
    <w:rsid w:val="005F3F74"/>
    <w:rsid w:val="006324E8"/>
    <w:rsid w:val="006536C1"/>
    <w:rsid w:val="0067033D"/>
    <w:rsid w:val="00687BE8"/>
    <w:rsid w:val="00690921"/>
    <w:rsid w:val="006B3B47"/>
    <w:rsid w:val="006B6758"/>
    <w:rsid w:val="006B6E96"/>
    <w:rsid w:val="006C3700"/>
    <w:rsid w:val="006C4241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25D84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46700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a-DK" w:eastAsia="da-D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a-DK" w:eastAsia="da-D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a-DK" w:eastAsia="da-DK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a-DK" w:eastAsia="da-DK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a-DK" w:eastAsia="da-DK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a-DK" w:eastAsia="da-DK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a-DK" w:eastAsia="da-DK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a-DK" w:eastAsia="da-D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a-DK" w:eastAsia="da-D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a-DK" w:eastAsia="da-DK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a-DK" w:eastAsia="da-DK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a-DK" w:eastAsia="da-DK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a-DK" w:eastAsia="da-DK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a-DK" w:eastAsia="da-DK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447</Words>
  <Characters>5131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5</cp:revision>
  <cp:lastPrinted>2017-05-18T10:37:00Z</cp:lastPrinted>
  <dcterms:created xsi:type="dcterms:W3CDTF">2017-10-19T15:42:00Z</dcterms:created>
  <dcterms:modified xsi:type="dcterms:W3CDTF">2017-10-23T13:24:00Z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