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A2BFA4" w14:textId="76E76ADB" w:rsidR="006E3A80" w:rsidRPr="00BB4277" w:rsidRDefault="006E3A80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 xml:space="preserve">Formola 4 </w:t>
      </w:r>
    </w:p>
    <w:p w14:paraId="709EAB2D" w14:textId="698D12C7" w:rsidR="006E3A80" w:rsidRPr="00BB4277" w:rsidRDefault="006E3A80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 xml:space="preserve">Informazzjoni dwar ir-rikonoxximent parzjali jew in-nuqqas ta’ rikonoxximent sħiħ tad-deċiżjoni dwar penali finanzjarja </w:t>
      </w:r>
    </w:p>
    <w:p w14:paraId="1219CAD2" w14:textId="77777777" w:rsidR="006E3A80" w:rsidRPr="00BB4277" w:rsidRDefault="006E3A80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 xml:space="preserve">(minbarra r-rikonoxximent sħiħ u l-eżekuzzjoni sħiħa) </w:t>
      </w:r>
    </w:p>
    <w:p w14:paraId="02869C4E" w14:textId="77777777" w:rsidR="006E3A80" w:rsidRPr="00BB4277" w:rsidRDefault="006E3A80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L-Artikolu 4, 7, 14 u 20 tad-Deċiżjoni Qafas 2005/214/ĠAI</w:t>
      </w:r>
      <w:r>
        <w:rPr>
          <w:rStyle w:val="FootnoteReference"/>
          <w:rFonts w:ascii="Arial" w:hAnsi="Arial"/>
          <w:b/>
          <w:sz w:val="22"/>
        </w:rPr>
        <w:footnoteReference w:id="1"/>
      </w:r>
      <w:r>
        <w:rPr>
          <w:rFonts w:ascii="Arial" w:hAnsi="Arial"/>
          <w:b/>
          <w:sz w:val="22"/>
        </w:rPr>
        <w:t xml:space="preserve"> </w:t>
      </w:r>
    </w:p>
    <w:p w14:paraId="2C87D533" w14:textId="0C062EF5" w:rsidR="00F762E6" w:rsidRPr="00F762E6" w:rsidRDefault="00961134" w:rsidP="00F762E6">
      <w:pPr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</w:rPr>
        <w:t>Informazzjoni mill-Istat ta’ eż</w:t>
      </w:r>
      <w:r w:rsidR="00DB6EA1">
        <w:rPr>
          <w:rFonts w:ascii="Arial" w:hAnsi="Arial"/>
          <w:b/>
          <w:i/>
          <w:sz w:val="20"/>
        </w:rPr>
        <w:t xml:space="preserve">ekuzzjoni lejn l-Istat </w:t>
      </w:r>
      <w:proofErr w:type="spellStart"/>
      <w:r w:rsidR="00DB6EA1">
        <w:rPr>
          <w:rFonts w:ascii="Arial" w:hAnsi="Arial"/>
          <w:b/>
          <w:i/>
          <w:sz w:val="20"/>
        </w:rPr>
        <w:t>emittenti</w:t>
      </w:r>
      <w:proofErr w:type="spellEnd"/>
      <w:r w:rsidR="00DB6EA1">
        <w:rPr>
          <w:rFonts w:ascii="Arial" w:hAnsi="Arial"/>
          <w:b/>
          <w:i/>
          <w:sz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6E3A80" w:rsidRPr="00D7529E" w14:paraId="387ADBCA" w14:textId="77777777" w:rsidTr="00BF60B3">
        <w:tc>
          <w:tcPr>
            <w:tcW w:w="9062" w:type="dxa"/>
          </w:tcPr>
          <w:p w14:paraId="52BBCE8E" w14:textId="77777777" w:rsidR="006E3A80" w:rsidRPr="00D7529E" w:rsidRDefault="006E3A80" w:rsidP="00E70A9E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a)</w:t>
            </w:r>
          </w:p>
          <w:p w14:paraId="6F028407" w14:textId="7B4B2300" w:rsidR="00BF60B3" w:rsidRPr="00EA42E8" w:rsidRDefault="00961134" w:rsidP="00BF60B3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Awtorità ta’ eż</w:t>
            </w:r>
            <w:r w:rsidR="00BF60B3">
              <w:rPr>
                <w:rFonts w:ascii="Arial" w:hAnsi="Arial"/>
                <w:b/>
                <w:sz w:val="22"/>
                <w:u w:val="single"/>
              </w:rPr>
              <w:t>ekuzzjoni (</w:t>
            </w:r>
            <w:proofErr w:type="spellStart"/>
            <w:r w:rsidR="00BF60B3">
              <w:rPr>
                <w:rFonts w:ascii="Arial" w:hAnsi="Arial"/>
                <w:b/>
                <w:sz w:val="22"/>
                <w:u w:val="single"/>
              </w:rPr>
              <w:t>Mittent</w:t>
            </w:r>
            <w:proofErr w:type="spellEnd"/>
            <w:r w:rsidR="00BF60B3">
              <w:rPr>
                <w:rFonts w:ascii="Arial" w:hAnsi="Arial"/>
                <w:b/>
                <w:sz w:val="22"/>
                <w:u w:val="single"/>
              </w:rPr>
              <w:t>)</w:t>
            </w:r>
          </w:p>
          <w:p w14:paraId="570D5C20" w14:textId="0074425D" w:rsidR="006E3A80" w:rsidRPr="00D7529E" w:rsidRDefault="006E3A80" w:rsidP="00E70A9E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Isem uffiċjali:………………………………………………………………………………………</w:t>
            </w:r>
          </w:p>
          <w:p w14:paraId="369416EF" w14:textId="61DDE589" w:rsidR="006E3A80" w:rsidRPr="00D7529E" w:rsidRDefault="00BF60B3" w:rsidP="00E70A9E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Informazzjoni ta’ kuntatt:…………………………………………………………………………</w:t>
            </w:r>
          </w:p>
          <w:p w14:paraId="3209E785" w14:textId="55C49B1A" w:rsidR="00BF60B3" w:rsidRPr="00EA42E8" w:rsidRDefault="00BF60B3" w:rsidP="00BF60B3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Awtorità tal-Istat emittenti (Destinatarju)</w:t>
            </w:r>
          </w:p>
          <w:p w14:paraId="4DD85053" w14:textId="2035D810" w:rsidR="006E3A80" w:rsidRPr="00D7529E" w:rsidRDefault="006E3A80" w:rsidP="00E70A9E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Isem uffiċjali:……………………….……………………………………………………………..</w:t>
            </w:r>
          </w:p>
          <w:p w14:paraId="7E8E69B9" w14:textId="54CD709B" w:rsidR="006E3A80" w:rsidRPr="00D7529E" w:rsidRDefault="00BF60B3" w:rsidP="00E70A9E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sz w:val="22"/>
              </w:rPr>
              <w:t>Informazzjoni ta’ kuntatt:…………………………………………………………………………</w:t>
            </w:r>
          </w:p>
        </w:tc>
      </w:tr>
      <w:tr w:rsidR="00BF60B3" w:rsidRPr="00534742" w14:paraId="021E5E01" w14:textId="77777777" w:rsidTr="00BF60B3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BFB78" w14:textId="77777777" w:rsidR="00BF60B3" w:rsidRPr="00BF60B3" w:rsidRDefault="00BF60B3" w:rsidP="00A7241B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b)</w:t>
            </w:r>
          </w:p>
          <w:p w14:paraId="32FAF094" w14:textId="3E2D93E3" w:rsidR="00BF60B3" w:rsidRPr="00BF60B3" w:rsidRDefault="00BF60B3" w:rsidP="00A7241B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Referenza tal-fajl fl-Istat ta’ e</w:t>
            </w:r>
            <w:r w:rsidR="00961134">
              <w:rPr>
                <w:rFonts w:ascii="Arial" w:hAnsi="Arial"/>
                <w:b/>
                <w:sz w:val="22"/>
              </w:rPr>
              <w:t>ż</w:t>
            </w:r>
            <w:bookmarkStart w:id="0" w:name="_GoBack"/>
            <w:bookmarkEnd w:id="0"/>
            <w:r>
              <w:rPr>
                <w:rFonts w:ascii="Arial" w:hAnsi="Arial"/>
                <w:b/>
                <w:sz w:val="22"/>
              </w:rPr>
              <w:t>ekuzzjoni:...............................................................</w:t>
            </w:r>
          </w:p>
          <w:p w14:paraId="5FEC2A44" w14:textId="5807CB25" w:rsidR="00BF60B3" w:rsidRPr="00BF60B3" w:rsidRDefault="00BF60B3" w:rsidP="00A7241B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Referenza tal-fajl fl-Istat emittenti:.......................................................................... ……………………………………………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38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961134">
              <w:rPr>
                <w:rFonts w:ascii="Arial" w:hAnsi="Arial" w:cs="Arial"/>
                <w:b/>
                <w:sz w:val="22"/>
                <w:szCs w:val="22"/>
              </w:rPr>
            </w:r>
            <w:r w:rsidR="00961134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54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961134">
              <w:rPr>
                <w:rFonts w:ascii="Arial" w:hAnsi="Arial" w:cs="Arial"/>
                <w:b/>
                <w:sz w:val="22"/>
                <w:szCs w:val="22"/>
              </w:rPr>
            </w:r>
            <w:r w:rsidR="00961134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  <w:tr w:rsidR="00BF60B3" w:rsidRPr="00D7529E" w14:paraId="0D0A3044" w14:textId="77777777" w:rsidTr="00BF60B3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C4687" w14:textId="77777777" w:rsidR="00BF60B3" w:rsidRPr="00BF60B3" w:rsidRDefault="00BF60B3" w:rsidP="00EA0A1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c)</w:t>
            </w:r>
          </w:p>
          <w:p w14:paraId="25EAA1E7" w14:textId="21FB163C" w:rsidR="00BF60B3" w:rsidRPr="00BF60B3" w:rsidRDefault="00BF60B3" w:rsidP="00EA0A1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Isem il-persuna kkonċernata: ……………………………….……..………………………</w:t>
            </w:r>
          </w:p>
          <w:p w14:paraId="3551F43C" w14:textId="2BD48D9C" w:rsidR="00BF60B3" w:rsidRPr="00BF60B3" w:rsidRDefault="00BF60B3" w:rsidP="00EA0A1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Data u post tat-twelid: ……………………………….……..…………………………………</w:t>
            </w:r>
          </w:p>
          <w:p w14:paraId="2413690E" w14:textId="317F3123" w:rsidR="00BF60B3" w:rsidRPr="00BF60B3" w:rsidRDefault="00BF60B3" w:rsidP="00EA0A1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Post tar-residenza: ……………………………….……..………………………………………</w:t>
            </w:r>
          </w:p>
          <w:p w14:paraId="17B20DF6" w14:textId="77777777" w:rsidR="00BF60B3" w:rsidRPr="00BF60B3" w:rsidRDefault="00BF60B3" w:rsidP="00EA0A1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JEW</w:t>
            </w:r>
          </w:p>
          <w:p w14:paraId="24CE61F9" w14:textId="61D6223E" w:rsidR="00BF60B3" w:rsidRPr="00BF60B3" w:rsidRDefault="00BF60B3" w:rsidP="00EA0A1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Isem il-persuna ġuridika kkonċernata: ……………………………….……..………………..</w:t>
            </w:r>
          </w:p>
          <w:p w14:paraId="1C914B80" w14:textId="52F84463" w:rsidR="00BF60B3" w:rsidRPr="00BF60B3" w:rsidRDefault="00BF60B3" w:rsidP="00EA0A1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Sede rreġistrata: ……………………………….……..………………………………………….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26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961134">
              <w:rPr>
                <w:rFonts w:ascii="Arial" w:hAnsi="Arial" w:cs="Arial"/>
                <w:b/>
                <w:sz w:val="22"/>
                <w:szCs w:val="22"/>
              </w:rPr>
            </w:r>
            <w:r w:rsidR="00961134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</w:tbl>
    <w:p w14:paraId="52621582" w14:textId="45932704" w:rsidR="006E3A80" w:rsidRPr="00001A38" w:rsidRDefault="006E3A80">
      <w:pPr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6E3A80" w:rsidRPr="00534742" w14:paraId="6E9B5D6B" w14:textId="77777777" w:rsidTr="002219CA">
        <w:tc>
          <w:tcPr>
            <w:tcW w:w="9062" w:type="dxa"/>
          </w:tcPr>
          <w:p w14:paraId="0831903E" w14:textId="7C6A1170" w:rsidR="006E3A80" w:rsidRPr="00D7529E" w:rsidRDefault="00E454EB" w:rsidP="00F762E6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 xml:space="preserve">d.1) Deċiżjoni dwar ir-rikonoxximent u l-eżekuzzjoni skont l-Artikolu 7 </w:t>
            </w:r>
          </w:p>
          <w:p w14:paraId="70775869" w14:textId="0FAF8C6D" w:rsidR="006E3A80" w:rsidRPr="00D7529E" w:rsidRDefault="006E3A80" w:rsidP="00E70A9E">
            <w:pPr>
              <w:spacing w:line="360" w:lineRule="auto"/>
              <w:ind w:firstLine="284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61134">
              <w:rPr>
                <w:rFonts w:ascii="Arial" w:hAnsi="Arial" w:cs="Arial"/>
                <w:sz w:val="22"/>
                <w:szCs w:val="22"/>
              </w:rPr>
            </w:r>
            <w:r w:rsidR="0096113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rifjut tar-rikonoxximent u l-eżekuzzjoni</w:t>
            </w:r>
            <w:r>
              <w:rPr>
                <w:rStyle w:val="FootnoteReference"/>
                <w:rFonts w:ascii="Arial" w:hAnsi="Arial"/>
                <w:sz w:val="22"/>
              </w:rPr>
              <w:footnoteReference w:id="2"/>
            </w:r>
            <w:r>
              <w:t>.</w:t>
            </w:r>
            <w:r>
              <w:rPr>
                <w:rFonts w:ascii="Arial" w:hAnsi="Arial"/>
                <w:sz w:val="22"/>
              </w:rPr>
              <w:t xml:space="preserve"> Data:……..………………</w:t>
            </w:r>
          </w:p>
          <w:p w14:paraId="2D87B5B2" w14:textId="75988615" w:rsidR="006E3A80" w:rsidRDefault="006E3A80" w:rsidP="00E70A9E">
            <w:pPr>
              <w:spacing w:line="360" w:lineRule="auto"/>
              <w:ind w:left="28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61134">
              <w:rPr>
                <w:rFonts w:ascii="Arial" w:hAnsi="Arial" w:cs="Arial"/>
                <w:sz w:val="22"/>
                <w:szCs w:val="22"/>
              </w:rPr>
            </w:r>
            <w:r w:rsidR="0096113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rikonoxximent parzjali u rifjut parzjali ta’ eżekuzzjoni.</w:t>
            </w:r>
            <w:r>
              <w:rPr>
                <w:rStyle w:val="FootnoteReference"/>
                <w:rFonts w:ascii="Arial" w:hAnsi="Arial"/>
                <w:sz w:val="22"/>
              </w:rPr>
              <w:footnoteReference w:id="3"/>
            </w:r>
            <w:r>
              <w:t>.</w:t>
            </w:r>
            <w:r>
              <w:rPr>
                <w:rFonts w:ascii="Arial" w:hAnsi="Arial"/>
                <w:sz w:val="22"/>
              </w:rPr>
              <w:t xml:space="preserve"> Data: ……………………..</w:t>
            </w:r>
          </w:p>
          <w:p w14:paraId="4A5249C0" w14:textId="77777777" w:rsidR="004F61D4" w:rsidRDefault="004F61D4" w:rsidP="000E775F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1E42DA8" w14:textId="36327E06" w:rsidR="000E775F" w:rsidRPr="00D7529E" w:rsidRDefault="000E775F" w:rsidP="000E775F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Konsultazzjoni minn qabel dwar ir-rifjut u/jew ir-rikonoxximent parzjali bejn l-Istat emittenti u dak ta’ eżekuzzjoni: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44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961134">
              <w:rPr>
                <w:rFonts w:ascii="Arial" w:hAnsi="Arial" w:cs="Arial"/>
                <w:sz w:val="22"/>
                <w:szCs w:val="22"/>
              </w:rPr>
            </w:r>
            <w:r w:rsidR="0096113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54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961134">
              <w:rPr>
                <w:rFonts w:ascii="Arial" w:hAnsi="Arial" w:cs="Arial"/>
                <w:sz w:val="22"/>
                <w:szCs w:val="22"/>
              </w:rPr>
            </w:r>
            <w:r w:rsidR="0096113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39B856E1" w14:textId="77777777" w:rsidR="000E775F" w:rsidRPr="00D7529E" w:rsidRDefault="000E775F" w:rsidP="000E775F">
            <w:pPr>
              <w:spacing w:line="360" w:lineRule="auto"/>
              <w:rPr>
                <w:rFonts w:ascii="Arial" w:hAnsi="Arial" w:cs="Arial"/>
              </w:rPr>
            </w:pP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61134">
              <w:rPr>
                <w:rFonts w:ascii="Arial" w:hAnsi="Arial" w:cs="Arial"/>
                <w:sz w:val="22"/>
                <w:szCs w:val="22"/>
              </w:rPr>
            </w:r>
            <w:r w:rsidR="0096113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le</w:t>
            </w:r>
            <w:r>
              <w:tab/>
            </w:r>
          </w:p>
          <w:p w14:paraId="6FE9CF33" w14:textId="77777777" w:rsidR="000E775F" w:rsidRPr="00D7529E" w:rsidRDefault="000E775F" w:rsidP="000E775F">
            <w:pPr>
              <w:spacing w:line="360" w:lineRule="auto"/>
              <w:rPr>
                <w:rFonts w:ascii="Arial" w:hAnsi="Arial" w:cs="Arial"/>
              </w:rPr>
            </w:pP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61134">
              <w:rPr>
                <w:rFonts w:ascii="Arial" w:hAnsi="Arial" w:cs="Arial"/>
                <w:sz w:val="22"/>
                <w:szCs w:val="22"/>
              </w:rPr>
            </w:r>
            <w:r w:rsidR="0096113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iva – data:…………….…</w:t>
            </w:r>
          </w:p>
          <w:p w14:paraId="77BED315" w14:textId="77777777" w:rsidR="000E775F" w:rsidRDefault="000E775F" w:rsidP="00E70A9E">
            <w:pPr>
              <w:spacing w:line="360" w:lineRule="auto"/>
              <w:ind w:left="284"/>
              <w:rPr>
                <w:rFonts w:ascii="Arial" w:hAnsi="Arial" w:cs="Arial"/>
                <w:sz w:val="22"/>
                <w:szCs w:val="22"/>
              </w:rPr>
            </w:pPr>
          </w:p>
          <w:p w14:paraId="6EB4BAB2" w14:textId="77777777" w:rsidR="008955D8" w:rsidRPr="00D7529E" w:rsidRDefault="000E775F" w:rsidP="008955D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d.2) Rikonoxximent parzjali tad-deċiżjoni</w:t>
            </w:r>
          </w:p>
          <w:p w14:paraId="266B386D" w14:textId="707B0FD3" w:rsidR="00AB03FB" w:rsidRPr="00D7529E" w:rsidRDefault="008955D8" w:rsidP="00AB03FB">
            <w:pPr>
              <w:spacing w:line="360" w:lineRule="auto"/>
              <w:ind w:firstLine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- id-deċiżjoni ġiet rikonoxxuta għall-ammont f’euro: ..…….</w:t>
            </w:r>
          </w:p>
          <w:p w14:paraId="7A606784" w14:textId="77777777" w:rsidR="00AB03FB" w:rsidRDefault="00AB03FB" w:rsidP="00AB03FB">
            <w:pPr>
              <w:tabs>
                <w:tab w:val="left" w:pos="1701"/>
              </w:tabs>
              <w:spacing w:line="360" w:lineRule="auto"/>
              <w:ind w:left="1701" w:hanging="56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jekk applikabbli, f’munita nazzjonali oħra tal-Istat ta’ eżekuzzjoni: ………           </w:t>
            </w:r>
            <w:r>
              <w:rPr>
                <w:rFonts w:ascii="Arial" w:hAnsi="Arial"/>
                <w:sz w:val="22"/>
              </w:rPr>
              <w:lastRenderedPageBreak/>
              <w:t>BGN/HRK/CZK/GBP/HUF/PLN/RON/SEK</w:t>
            </w:r>
          </w:p>
          <w:p w14:paraId="63F1C48C" w14:textId="5B29A881" w:rsidR="00752156" w:rsidRPr="00001A38" w:rsidRDefault="008955D8" w:rsidP="00001A38">
            <w:pPr>
              <w:spacing w:line="360" w:lineRule="auto"/>
              <w:ind w:firstLine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- tip ta’ penali finanzjarja li r-rikonoxximent japplika għalih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</w:rPr>
              <w:t xml:space="preserve">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61134">
              <w:rPr>
                <w:rFonts w:ascii="Arial" w:hAnsi="Arial" w:cs="Arial"/>
                <w:sz w:val="22"/>
                <w:szCs w:val="22"/>
              </w:rPr>
            </w:r>
            <w:r w:rsidR="0096113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somma ta’ flus imposta b’deċiżjoni wara kundanna fuq reat -  </w:t>
            </w:r>
          </w:p>
          <w:p w14:paraId="2EFC2A9C" w14:textId="235FED54" w:rsidR="008552A4" w:rsidRPr="00752156" w:rsidRDefault="00752156" w:rsidP="008552A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     ammont ta’:……………</w:t>
            </w:r>
          </w:p>
          <w:p w14:paraId="1AFB6716" w14:textId="77777777" w:rsidR="008552A4" w:rsidRDefault="008552A4" w:rsidP="008552A4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61134">
              <w:rPr>
                <w:rFonts w:ascii="Arial" w:hAnsi="Arial" w:cs="Arial"/>
                <w:sz w:val="22"/>
                <w:szCs w:val="22"/>
              </w:rPr>
            </w:r>
            <w:r w:rsidR="0096113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kumpens impost fl-istess deċiżjoni għall-benefiċċju tal-vittmi -  </w:t>
            </w:r>
          </w:p>
          <w:p w14:paraId="39AE6440" w14:textId="3DBFBFD3" w:rsidR="008552A4" w:rsidRPr="000E0FF6" w:rsidRDefault="00752156" w:rsidP="008552A4">
            <w:pPr>
              <w:spacing w:line="360" w:lineRule="auto"/>
              <w:ind w:left="705" w:hanging="705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                    Ammont ta’:…………..</w:t>
            </w:r>
          </w:p>
          <w:p w14:paraId="59C6D389" w14:textId="77777777" w:rsidR="00752156" w:rsidRDefault="008552A4" w:rsidP="00752156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61134">
              <w:rPr>
                <w:rFonts w:ascii="Arial" w:hAnsi="Arial" w:cs="Arial"/>
                <w:sz w:val="22"/>
                <w:szCs w:val="22"/>
              </w:rPr>
            </w:r>
            <w:r w:rsidR="0096113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somma ta’ flus fir-rigward tal-ispejjeż tal-proċedimenti tal-qorti jew amministrattivi </w:t>
            </w:r>
          </w:p>
          <w:p w14:paraId="6B14682A" w14:textId="515F1782" w:rsidR="008552A4" w:rsidRPr="00752156" w:rsidRDefault="00752156" w:rsidP="00752156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      li wasslu għad-deċiżjoni — l-ammont ta’:..........</w:t>
            </w:r>
          </w:p>
          <w:p w14:paraId="6163C90B" w14:textId="77777777" w:rsidR="00752156" w:rsidRDefault="008552A4" w:rsidP="008552A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61134">
              <w:rPr>
                <w:rFonts w:ascii="Arial" w:hAnsi="Arial" w:cs="Arial"/>
                <w:sz w:val="22"/>
                <w:szCs w:val="22"/>
              </w:rPr>
            </w:r>
            <w:r w:rsidR="0096113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somma ta’ flus għal xi fond pubbliku jew organizzazzjoni ta’ sostenn għall-vittmi, imposta </w:t>
            </w:r>
          </w:p>
          <w:p w14:paraId="096F6EDC" w14:textId="7F3A533D" w:rsidR="008552A4" w:rsidRPr="00752156" w:rsidRDefault="00752156" w:rsidP="008552A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      fl-istess deċiżjoni — l-ammont ta’:..........</w:t>
            </w:r>
          </w:p>
          <w:p w14:paraId="102A014B" w14:textId="77777777" w:rsidR="006E3A80" w:rsidRPr="008552A4" w:rsidRDefault="006E3A80" w:rsidP="00D7529E">
            <w:pPr>
              <w:spacing w:line="360" w:lineRule="auto"/>
              <w:rPr>
                <w:rFonts w:ascii="Arial" w:hAnsi="Arial" w:cs="Arial"/>
              </w:rPr>
            </w:pPr>
          </w:p>
          <w:p w14:paraId="36805451" w14:textId="77777777" w:rsidR="006E3A80" w:rsidRPr="00D7529E" w:rsidRDefault="003B5B40" w:rsidP="00E70A9E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d.3) Raġunijiet għal nuqqas ta’ rikonoxximent sħiħ jew parzjali, rifjut</w:t>
            </w:r>
          </w:p>
          <w:p w14:paraId="742F787F" w14:textId="77777777" w:rsidR="006E3A80" w:rsidRPr="00D7529E" w:rsidRDefault="006E3A80" w:rsidP="00E70A9E">
            <w:pPr>
              <w:spacing w:line="360" w:lineRule="auto"/>
              <w:ind w:firstLine="70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1" w:name="__Fieldmark__202_934791674"/>
            <w:bookmarkStart w:id="2" w:name="Kontrollkästchen22"/>
            <w:bookmarkEnd w:id="1"/>
            <w:r w:rsidR="00961134">
              <w:rPr>
                <w:rFonts w:ascii="Arial" w:hAnsi="Arial" w:cs="Arial"/>
                <w:sz w:val="22"/>
                <w:szCs w:val="22"/>
              </w:rPr>
            </w:r>
            <w:r w:rsidR="0096113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"/>
            <w:r>
              <w:rPr>
                <w:rFonts w:ascii="Arial" w:hAnsi="Arial"/>
                <w:sz w:val="22"/>
              </w:rPr>
              <w:t xml:space="preserve"> Iċ-ċertifikat previst fl-Artikolu 4 huwa * </w:t>
            </w:r>
            <w:r>
              <w:rPr>
                <w:rStyle w:val="FootnoteReference"/>
                <w:rFonts w:ascii="Arial" w:hAnsi="Arial"/>
                <w:sz w:val="22"/>
              </w:rPr>
              <w:footnoteReference w:id="4"/>
            </w:r>
            <w:r>
              <w:rPr>
                <w:rFonts w:ascii="Arial" w:hAnsi="Arial"/>
                <w:sz w:val="22"/>
              </w:rPr>
              <w:t xml:space="preserve">  </w:t>
            </w:r>
          </w:p>
          <w:p w14:paraId="5C2E8E81" w14:textId="77777777" w:rsidR="006E3A80" w:rsidRPr="00D7529E" w:rsidRDefault="006E3A80" w:rsidP="00E70A9E">
            <w:pPr>
              <w:spacing w:line="360" w:lineRule="auto"/>
              <w:ind w:left="708" w:firstLine="70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3" w:name="__Fieldmark__211_934791674"/>
            <w:bookmarkStart w:id="4" w:name="Kontrollkästchen23"/>
            <w:bookmarkEnd w:id="3"/>
            <w:r w:rsidR="00961134">
              <w:rPr>
                <w:rFonts w:ascii="Arial" w:hAnsi="Arial" w:cs="Arial"/>
                <w:sz w:val="22"/>
                <w:szCs w:val="22"/>
              </w:rPr>
            </w:r>
            <w:r w:rsidR="0096113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"/>
            <w:r>
              <w:rPr>
                <w:rFonts w:ascii="Arial" w:hAnsi="Arial"/>
                <w:sz w:val="22"/>
              </w:rPr>
              <w:t xml:space="preserve"> mhux disponibbli (Art. 7(1))</w:t>
            </w:r>
          </w:p>
          <w:p w14:paraId="011DDA23" w14:textId="77777777" w:rsidR="006E3A80" w:rsidRPr="00D7529E" w:rsidRDefault="006E3A80" w:rsidP="00E70A9E">
            <w:pPr>
              <w:spacing w:line="360" w:lineRule="auto"/>
              <w:ind w:left="708" w:firstLine="70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5" w:name="__Fieldmark__222_934791674"/>
            <w:bookmarkStart w:id="6" w:name="Kontrollkästchen24"/>
            <w:bookmarkEnd w:id="5"/>
            <w:r w:rsidR="00961134">
              <w:rPr>
                <w:rFonts w:ascii="Arial" w:hAnsi="Arial" w:cs="Arial"/>
                <w:sz w:val="22"/>
                <w:szCs w:val="22"/>
              </w:rPr>
            </w:r>
            <w:r w:rsidR="0096113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6"/>
            <w:r>
              <w:rPr>
                <w:rFonts w:ascii="Arial" w:hAnsi="Arial"/>
                <w:sz w:val="22"/>
              </w:rPr>
              <w:t xml:space="preserve"> mhux kompluta (Art. 7(1))</w:t>
            </w:r>
          </w:p>
          <w:p w14:paraId="71461A13" w14:textId="7A08E4A3" w:rsidR="00575856" w:rsidRDefault="006E3A80" w:rsidP="00D0279B">
            <w:pPr>
              <w:spacing w:line="360" w:lineRule="auto"/>
              <w:ind w:left="708" w:firstLine="70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7" w:name="__Fieldmark__233_934791674"/>
            <w:bookmarkStart w:id="8" w:name="Kontrollkästchen25"/>
            <w:bookmarkEnd w:id="7"/>
            <w:r w:rsidR="00961134">
              <w:rPr>
                <w:rFonts w:ascii="Arial" w:hAnsi="Arial" w:cs="Arial"/>
                <w:sz w:val="22"/>
                <w:szCs w:val="22"/>
              </w:rPr>
            </w:r>
            <w:r w:rsidR="0096113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8"/>
            <w:r>
              <w:rPr>
                <w:rFonts w:ascii="Arial" w:hAnsi="Arial"/>
                <w:sz w:val="22"/>
              </w:rPr>
              <w:t xml:space="preserve"> manifestament ma tikkorispondix mad-deċiżjoni (Art. 7(1)).</w:t>
            </w:r>
          </w:p>
          <w:p w14:paraId="29632EEF" w14:textId="77777777" w:rsidR="006E3A80" w:rsidRPr="00D7529E" w:rsidRDefault="006E3A80" w:rsidP="00E70A9E">
            <w:pPr>
              <w:spacing w:line="360" w:lineRule="auto"/>
              <w:ind w:firstLine="70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9" w:name="__Fieldmark__244_934791674"/>
            <w:bookmarkStart w:id="10" w:name="Kontrollkästchen26"/>
            <w:bookmarkEnd w:id="9"/>
            <w:r w:rsidR="00961134">
              <w:rPr>
                <w:rFonts w:ascii="Arial" w:hAnsi="Arial" w:cs="Arial"/>
                <w:sz w:val="22"/>
                <w:szCs w:val="22"/>
              </w:rPr>
            </w:r>
            <w:r w:rsidR="0096113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0"/>
            <w:r>
              <w:rPr>
                <w:rFonts w:ascii="Arial" w:hAnsi="Arial"/>
                <w:sz w:val="22"/>
              </w:rPr>
              <w:t xml:space="preserve"> Deċiżjoni kontra l-persuna ikkundannata fir-rigward tal-istess att</w:t>
            </w:r>
          </w:p>
          <w:p w14:paraId="5D0C58B8" w14:textId="77777777" w:rsidR="006E3A80" w:rsidRPr="00D7529E" w:rsidRDefault="006E3A80" w:rsidP="00E70A9E">
            <w:pPr>
              <w:spacing w:line="360" w:lineRule="auto"/>
              <w:ind w:left="708" w:firstLine="70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11" w:name="__Fieldmark__253_934791674"/>
            <w:bookmarkStart w:id="12" w:name="Kontrollkästchen27"/>
            <w:bookmarkEnd w:id="11"/>
            <w:r w:rsidR="00961134">
              <w:rPr>
                <w:rFonts w:ascii="Arial" w:hAnsi="Arial" w:cs="Arial"/>
                <w:sz w:val="22"/>
                <w:szCs w:val="22"/>
              </w:rPr>
            </w:r>
            <w:r w:rsidR="0096113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2"/>
            <w:r>
              <w:rPr>
                <w:rFonts w:ascii="Arial" w:hAnsi="Arial"/>
                <w:sz w:val="22"/>
              </w:rPr>
              <w:t xml:space="preserve"> ġiet mogħtija fl-Istat ta’ eżekuzzjoni (Art. 7(2)(a))</w:t>
            </w:r>
          </w:p>
          <w:p w14:paraId="3DB47923" w14:textId="77777777" w:rsidR="006E3A80" w:rsidRPr="00D7529E" w:rsidRDefault="006E3A80" w:rsidP="00E70A9E">
            <w:pPr>
              <w:spacing w:line="360" w:lineRule="auto"/>
              <w:ind w:left="1701" w:hanging="28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13" w:name="__Fieldmark__262_934791674"/>
            <w:bookmarkStart w:id="14" w:name="Kontrollkästchen28"/>
            <w:bookmarkEnd w:id="13"/>
            <w:r w:rsidR="00961134">
              <w:rPr>
                <w:rFonts w:ascii="Arial" w:hAnsi="Arial" w:cs="Arial"/>
                <w:sz w:val="22"/>
                <w:szCs w:val="22"/>
              </w:rPr>
            </w:r>
            <w:r w:rsidR="0096113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4"/>
            <w:r>
              <w:rPr>
                <w:rFonts w:ascii="Arial" w:hAnsi="Arial"/>
                <w:sz w:val="22"/>
              </w:rPr>
              <w:t xml:space="preserve"> ingħatat fi stat ieħor ħlief fl-Istat emittenti jew ta’ eżekuzzjoni</w:t>
            </w:r>
          </w:p>
          <w:p w14:paraId="4F981BF1" w14:textId="77777777" w:rsidR="006E3A80" w:rsidRPr="00D7529E" w:rsidRDefault="006E3A80" w:rsidP="004F61D4">
            <w:pPr>
              <w:spacing w:line="360" w:lineRule="auto"/>
              <w:ind w:left="708" w:firstLine="708"/>
              <w:jc w:val="both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u tkun ġiet eżegwita (Art. 7(2)(a)).</w:t>
            </w:r>
          </w:p>
          <w:p w14:paraId="1974B96E" w14:textId="376FE364" w:rsidR="006E3A80" w:rsidRPr="00D7529E" w:rsidRDefault="006E3A80" w:rsidP="004F61D4">
            <w:pPr>
              <w:spacing w:line="360" w:lineRule="auto"/>
              <w:ind w:left="993" w:hanging="28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15" w:name="__Fieldmark__277_934791674"/>
            <w:bookmarkStart w:id="16" w:name="Kontrollkästchen29"/>
            <w:bookmarkEnd w:id="15"/>
            <w:r w:rsidR="00961134">
              <w:rPr>
                <w:rFonts w:ascii="Arial" w:hAnsi="Arial" w:cs="Arial"/>
                <w:sz w:val="22"/>
                <w:szCs w:val="22"/>
              </w:rPr>
            </w:r>
            <w:r w:rsidR="0096113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6"/>
            <w:r>
              <w:rPr>
                <w:rFonts w:ascii="Arial" w:hAnsi="Arial"/>
                <w:sz w:val="22"/>
              </w:rPr>
              <w:t xml:space="preserve"> Fil-każ imsemmi fl-Artikolu 5(3), id-deċiżjoni għandha x’taqsam ma’ att li, taħt il-liġi tal-Istat ta’ eżekuzzjoni, ma jkunx jikkostitwixxi reat (Art. 7(2)(b)).</w:t>
            </w:r>
          </w:p>
          <w:p w14:paraId="2DFA7260" w14:textId="187120BD" w:rsidR="006E3A80" w:rsidRPr="00D7529E" w:rsidRDefault="006E3A80" w:rsidP="004F61D4">
            <w:pPr>
              <w:tabs>
                <w:tab w:val="left" w:pos="993"/>
              </w:tabs>
              <w:spacing w:line="360" w:lineRule="auto"/>
              <w:ind w:left="993" w:hanging="28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17" w:name="__Fieldmark__296_934791674"/>
            <w:bookmarkStart w:id="18" w:name="Kontrollkästchen30"/>
            <w:bookmarkEnd w:id="17"/>
            <w:r w:rsidR="00961134">
              <w:rPr>
                <w:rFonts w:ascii="Arial" w:hAnsi="Arial" w:cs="Arial"/>
                <w:sz w:val="22"/>
                <w:szCs w:val="22"/>
              </w:rPr>
            </w:r>
            <w:r w:rsidR="0096113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8"/>
            <w:r>
              <w:rPr>
                <w:rFonts w:ascii="Arial" w:hAnsi="Arial"/>
                <w:sz w:val="22"/>
              </w:rPr>
              <w:t xml:space="preserve"> L-eżekuzzjoni ta’ din id-deċiżjoni hija preskritta skont il-liġi tal-Istat ta’ esekuzzjoni u d-deċiżjoni tikkonċerna atti li jaqgħu taħt il-ġurisdizzjoni ta’ dak l-Istat skont il-liġi tiegħu (Art. 7(2)(c)).*</w:t>
            </w:r>
          </w:p>
          <w:p w14:paraId="7C02964D" w14:textId="77777777" w:rsidR="006E3A80" w:rsidRPr="00D7529E" w:rsidRDefault="006E3A80" w:rsidP="004F61D4">
            <w:pPr>
              <w:spacing w:line="360" w:lineRule="auto"/>
              <w:ind w:firstLine="70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19" w:name="__Fieldmark__307_934791674"/>
            <w:bookmarkStart w:id="20" w:name="Kontrollkästchen31"/>
            <w:bookmarkEnd w:id="19"/>
            <w:r w:rsidR="00961134">
              <w:rPr>
                <w:rFonts w:ascii="Arial" w:hAnsi="Arial" w:cs="Arial"/>
                <w:sz w:val="22"/>
                <w:szCs w:val="22"/>
              </w:rPr>
            </w:r>
            <w:r w:rsidR="0096113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0"/>
            <w:r>
              <w:rPr>
                <w:rFonts w:ascii="Arial" w:hAnsi="Arial"/>
                <w:sz w:val="22"/>
              </w:rPr>
              <w:t xml:space="preserve"> Id-deċiżjoni tikkonċerna atti li </w:t>
            </w:r>
          </w:p>
          <w:p w14:paraId="0A4D087A" w14:textId="7A06750B" w:rsidR="006E3A80" w:rsidRPr="00D7529E" w:rsidRDefault="006E3A80" w:rsidP="004F61D4">
            <w:pPr>
              <w:spacing w:line="360" w:lineRule="auto"/>
              <w:ind w:left="1701" w:hanging="28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21" w:name="__Fieldmark__317_934791674"/>
            <w:bookmarkStart w:id="22" w:name="Kontrollkästchen32"/>
            <w:bookmarkEnd w:id="21"/>
            <w:r w:rsidR="00961134">
              <w:rPr>
                <w:rFonts w:ascii="Arial" w:hAnsi="Arial" w:cs="Arial"/>
                <w:sz w:val="22"/>
                <w:szCs w:val="22"/>
              </w:rPr>
            </w:r>
            <w:r w:rsidR="0096113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2"/>
            <w:r>
              <w:rPr>
                <w:rFonts w:ascii="Arial" w:hAnsi="Arial"/>
                <w:sz w:val="22"/>
              </w:rPr>
              <w:t xml:space="preserve"> huma kkunsidrati mil-liġi tal-Istat ta’ esekuzzjoni bħala atti li ġew imwettqa kompletament jew parzjalment fit-territorju tal-Istat ta’ esekuzzjoni jew f’post li hu ttrattat hekk (Art. 7(2)(d)(i)).</w:t>
            </w:r>
          </w:p>
          <w:p w14:paraId="484AF794" w14:textId="104184D5" w:rsidR="006E3A80" w:rsidRPr="00D7529E" w:rsidRDefault="006E3A80" w:rsidP="004F61D4">
            <w:pPr>
              <w:spacing w:line="360" w:lineRule="auto"/>
              <w:ind w:left="1701" w:hanging="291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23" w:name="__Fieldmark__326_934791674"/>
            <w:bookmarkStart w:id="24" w:name="Kontrollkästchen33"/>
            <w:bookmarkEnd w:id="23"/>
            <w:r w:rsidR="00961134">
              <w:rPr>
                <w:rFonts w:ascii="Arial" w:hAnsi="Arial" w:cs="Arial"/>
                <w:sz w:val="22"/>
                <w:szCs w:val="22"/>
              </w:rPr>
            </w:r>
            <w:r w:rsidR="0096113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4"/>
            <w:r>
              <w:rPr>
                <w:rFonts w:ascii="Arial" w:hAnsi="Arial"/>
                <w:sz w:val="22"/>
              </w:rPr>
              <w:t xml:space="preserve"> twettqu barra mit-territorju tal-Istat emittenti u l-liġi tal-Istat ta’ esekuzzjoni ma tippermettix il-prosekuzzjoni għall-istess reati meta mwettqa barra t-territorju tiegħu (Art. 7(2)(d)(ii)).</w:t>
            </w:r>
          </w:p>
          <w:p w14:paraId="7F08B8A3" w14:textId="77777777" w:rsidR="006E3A80" w:rsidRPr="00D7529E" w:rsidRDefault="006E3A80" w:rsidP="004F61D4">
            <w:pPr>
              <w:spacing w:line="360" w:lineRule="auto"/>
              <w:ind w:left="1134" w:hanging="42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25" w:name="__Fieldmark__337_934791674"/>
            <w:bookmarkStart w:id="26" w:name="Kontrollkästchen34"/>
            <w:bookmarkEnd w:id="25"/>
            <w:r w:rsidR="00961134">
              <w:rPr>
                <w:rFonts w:ascii="Arial" w:hAnsi="Arial" w:cs="Arial"/>
                <w:sz w:val="22"/>
                <w:szCs w:val="22"/>
              </w:rPr>
            </w:r>
            <w:r w:rsidR="0096113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6"/>
            <w:r>
              <w:rPr>
                <w:rFonts w:ascii="Arial" w:hAnsi="Arial"/>
                <w:sz w:val="22"/>
              </w:rPr>
              <w:t xml:space="preserve"> Taħt il-liġi tal-Istat ta’ eżekuzzjoni hemm prevista l-immunità li tagħmel l-eżekuzzjoni tad-deċiżjoni impossibbli (Art. 7(2) (e)).</w:t>
            </w:r>
          </w:p>
          <w:p w14:paraId="0CA0372F" w14:textId="4FE6607C" w:rsidR="006E3A80" w:rsidRPr="00D7529E" w:rsidRDefault="006E3A80" w:rsidP="004F61D4">
            <w:pPr>
              <w:tabs>
                <w:tab w:val="left" w:pos="851"/>
              </w:tabs>
              <w:spacing w:line="360" w:lineRule="auto"/>
              <w:ind w:left="993" w:hanging="28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27" w:name="__Fieldmark__348_934791674"/>
            <w:bookmarkStart w:id="28" w:name="Kontrollkästchen35"/>
            <w:bookmarkEnd w:id="27"/>
            <w:r w:rsidR="00961134">
              <w:rPr>
                <w:rFonts w:ascii="Arial" w:hAnsi="Arial" w:cs="Arial"/>
                <w:sz w:val="22"/>
                <w:szCs w:val="22"/>
              </w:rPr>
            </w:r>
            <w:r w:rsidR="0096113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8"/>
            <w:r>
              <w:rPr>
                <w:rFonts w:ascii="Arial" w:hAnsi="Arial"/>
                <w:sz w:val="22"/>
              </w:rPr>
              <w:t xml:space="preserve"> Id-deċiżjoni ġiet imposta fuq persuna fiżika li, skont il-liġi tal-Istat ta’ esekuzzjoni, ma setgħetx, minħabba l-età tagħha, tkun kriminalment responsabbli tal-atti li fuqhom ittieħdet id-deċiżoni (Art. 7(2)(f)).</w:t>
            </w:r>
          </w:p>
          <w:p w14:paraId="7971C430" w14:textId="68AD9D5F" w:rsidR="006E3A80" w:rsidRPr="00D7529E" w:rsidRDefault="006E3A80" w:rsidP="004F61D4">
            <w:pPr>
              <w:spacing w:line="360" w:lineRule="auto"/>
              <w:ind w:left="993" w:hanging="285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29" w:name="__Fieldmark__359_934791674"/>
            <w:bookmarkStart w:id="30" w:name="Kontrollkästchen36"/>
            <w:bookmarkEnd w:id="29"/>
            <w:r w:rsidR="00961134">
              <w:rPr>
                <w:rFonts w:ascii="Arial" w:hAnsi="Arial" w:cs="Arial"/>
                <w:sz w:val="22"/>
                <w:szCs w:val="22"/>
              </w:rPr>
            </w:r>
            <w:r w:rsidR="0096113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0"/>
            <w:r>
              <w:rPr>
                <w:rFonts w:ascii="Arial" w:hAnsi="Arial"/>
                <w:sz w:val="22"/>
              </w:rPr>
              <w:t xml:space="preserve"> Fil-każ ta’ proċedura bil-miktub, il-persuna kkonċernata ma kinitx, skont il-liġi tal-Istat emittenti, informata personalment jew permezz ta’ rappreżentant kompetenti skont il-liġi nazzjonali dwar id-dritt tagħha li tikkuntesta l-każ u dwar il-limiti ta’ żmien ta’ tali rimedju legali (Art. 7(2)(g)).*</w:t>
            </w:r>
          </w:p>
          <w:p w14:paraId="1C805588" w14:textId="77777777" w:rsidR="008955D8" w:rsidRPr="00D7529E" w:rsidRDefault="008955D8" w:rsidP="004F61D4">
            <w:pPr>
              <w:spacing w:line="360" w:lineRule="auto"/>
              <w:ind w:left="993" w:hanging="28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61134">
              <w:rPr>
                <w:rFonts w:ascii="Arial" w:hAnsi="Arial" w:cs="Arial"/>
                <w:sz w:val="22"/>
                <w:szCs w:val="22"/>
              </w:rPr>
            </w:r>
            <w:r w:rsidR="0096113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Il-penali finanzjarja hija taħt EUR 70 jew l-ekwivalent għal dik is-somma. (Art. 7(2)(h)).</w:t>
            </w:r>
          </w:p>
          <w:p w14:paraId="025E120F" w14:textId="2B4CB111" w:rsidR="006E3A80" w:rsidRPr="00D7529E" w:rsidRDefault="006E3A80" w:rsidP="004F61D4">
            <w:pPr>
              <w:spacing w:line="360" w:lineRule="auto"/>
              <w:ind w:left="993" w:hanging="28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31" w:name="__Fieldmark__370_934791674"/>
            <w:bookmarkStart w:id="32" w:name="Kontrollkästchen48"/>
            <w:bookmarkEnd w:id="31"/>
            <w:r w:rsidR="00961134">
              <w:rPr>
                <w:rFonts w:ascii="Arial" w:hAnsi="Arial" w:cs="Arial"/>
                <w:sz w:val="22"/>
                <w:szCs w:val="22"/>
              </w:rPr>
            </w:r>
            <w:r w:rsidR="0096113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2"/>
            <w:r>
              <w:rPr>
                <w:rFonts w:ascii="Arial" w:hAnsi="Arial"/>
                <w:sz w:val="22"/>
              </w:rPr>
              <w:t xml:space="preserve">  Il-persuna </w:t>
            </w:r>
            <w:r>
              <w:rPr>
                <w:rFonts w:ascii="Arial" w:hAnsi="Arial"/>
                <w:color w:val="000000"/>
                <w:sz w:val="22"/>
              </w:rPr>
              <w:t>ma dehritx personalment fil-kawża li tirriżulta fid-deċiżjoni,</w:t>
            </w:r>
            <w:r>
              <w:rPr>
                <w:rFonts w:ascii="Arial" w:hAnsi="Arial"/>
                <w:sz w:val="22"/>
              </w:rPr>
              <w:t xml:space="preserve"> ma kinitx rappreżentata minn konsulent legali * (Art. 7(2)(i)) u:</w:t>
            </w:r>
          </w:p>
          <w:p w14:paraId="2D4FD29E" w14:textId="77777777" w:rsidR="0035309F" w:rsidRDefault="0035309F" w:rsidP="004F61D4">
            <w:pPr>
              <w:spacing w:line="360" w:lineRule="auto"/>
              <w:ind w:left="1068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61134">
              <w:rPr>
                <w:rFonts w:ascii="Arial" w:hAnsi="Arial" w:cs="Arial"/>
                <w:sz w:val="22"/>
                <w:szCs w:val="22"/>
              </w:rPr>
            </w:r>
            <w:r w:rsidR="0096113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ma ġietx imħarrka personalment u fil-ħin jew </w:t>
            </w:r>
            <w:r>
              <w:rPr>
                <w:rFonts w:ascii="Arial" w:hAnsi="Arial"/>
                <w:color w:val="000000"/>
                <w:sz w:val="22"/>
              </w:rPr>
              <w:t xml:space="preserve">b’mezzi oħrajn ma </w:t>
            </w:r>
          </w:p>
          <w:p w14:paraId="4847E3A2" w14:textId="77777777" w:rsidR="0035309F" w:rsidRDefault="0035309F" w:rsidP="0035309F">
            <w:pPr>
              <w:spacing w:line="360" w:lineRule="auto"/>
              <w:ind w:left="1068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t xml:space="preserve">           rċevitx informazzjoni uffiċjali tad-data u l-post skedati ta’ dik il-kawża b’ </w:t>
            </w:r>
          </w:p>
          <w:p w14:paraId="21EDE031" w14:textId="77777777" w:rsidR="0035309F" w:rsidRDefault="0035309F" w:rsidP="0035309F">
            <w:pPr>
              <w:spacing w:line="360" w:lineRule="auto"/>
              <w:ind w:left="1068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t xml:space="preserve">           b’tali mod li ġie stabbilit inekwivokabbilment li hu jew hi kien/et </w:t>
            </w:r>
          </w:p>
          <w:p w14:paraId="6DE78025" w14:textId="33146CBC" w:rsidR="006E3A80" w:rsidRPr="0035309F" w:rsidRDefault="0035309F" w:rsidP="0035309F">
            <w:pPr>
              <w:spacing w:line="360" w:lineRule="auto"/>
              <w:ind w:left="1068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t xml:space="preserve">           konxja mill-kawża skedata; jew </w:t>
            </w:r>
          </w:p>
          <w:p w14:paraId="1DD8BFD6" w14:textId="77777777" w:rsidR="0035309F" w:rsidRDefault="0035309F" w:rsidP="004F61D4">
            <w:pPr>
              <w:spacing w:line="360" w:lineRule="auto"/>
              <w:ind w:left="1068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61134">
              <w:rPr>
                <w:rFonts w:ascii="Arial" w:hAnsi="Arial" w:cs="Arial"/>
                <w:sz w:val="22"/>
                <w:szCs w:val="22"/>
              </w:rPr>
            </w:r>
            <w:r w:rsidR="0096113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color w:val="000000"/>
                <w:sz w:val="22"/>
              </w:rPr>
              <w:t xml:space="preserve">ma kinitx infurmata fil-ħin li tista’ tingħata deċiżjoni jekk hu </w:t>
            </w:r>
          </w:p>
          <w:p w14:paraId="652BFC35" w14:textId="3B9EC0BE" w:rsidR="00396A9A" w:rsidRPr="0035309F" w:rsidRDefault="0035309F" w:rsidP="0035309F">
            <w:pPr>
              <w:spacing w:line="360" w:lineRule="auto"/>
              <w:ind w:left="1068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t xml:space="preserve">           jew hija ma tidhirx għall-kawża, jew </w:t>
            </w:r>
          </w:p>
          <w:p w14:paraId="51590EDB" w14:textId="187107E8" w:rsidR="00A762ED" w:rsidRDefault="00A762ED" w:rsidP="004F61D4">
            <w:pPr>
              <w:spacing w:line="360" w:lineRule="auto"/>
              <w:ind w:left="993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61134">
              <w:rPr>
                <w:rFonts w:ascii="Arial" w:hAnsi="Arial" w:cs="Arial"/>
                <w:sz w:val="22"/>
                <w:szCs w:val="22"/>
              </w:rPr>
            </w:r>
            <w:r w:rsidR="0096113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color w:val="000000"/>
                <w:sz w:val="22"/>
              </w:rPr>
              <w:t xml:space="preserve">ma kinitx ġiet notifikata uffiċjalment bid-deċiżjoni u ġiet informata dwar id-dritt għal kawża mill-ġdid, </w:t>
            </w:r>
          </w:p>
          <w:p w14:paraId="63777C41" w14:textId="4F670ACC" w:rsidR="006E3A80" w:rsidRPr="0035309F" w:rsidRDefault="00A762ED" w:rsidP="0035309F">
            <w:pPr>
              <w:spacing w:line="360" w:lineRule="auto"/>
              <w:ind w:left="993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t xml:space="preserve">            jew appell.</w:t>
            </w:r>
            <w:r>
              <w:rPr>
                <w:rFonts w:ascii="Arial" w:hAnsi="Arial"/>
                <w:sz w:val="22"/>
              </w:rPr>
              <w:t xml:space="preserve">     </w:t>
            </w:r>
          </w:p>
          <w:p w14:paraId="79E6C53E" w14:textId="77777777" w:rsidR="006E3A80" w:rsidRPr="00D7529E" w:rsidRDefault="006E3A80" w:rsidP="004F61D4">
            <w:pPr>
              <w:spacing w:line="360" w:lineRule="auto"/>
              <w:ind w:left="70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33" w:name="__Fieldmark__395_934791674"/>
            <w:bookmarkEnd w:id="33"/>
            <w:r w:rsidR="00961134">
              <w:rPr>
                <w:rFonts w:ascii="Arial" w:hAnsi="Arial" w:cs="Arial"/>
                <w:sz w:val="22"/>
                <w:szCs w:val="22"/>
              </w:rPr>
            </w:r>
            <w:r w:rsidR="0096113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>Rifjut ta’ rikonoxximent abbażi tal-Artikolu 20(3) minħabba: *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402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961134">
              <w:rPr>
                <w:rFonts w:ascii="Arial" w:hAnsi="Arial" w:cs="Arial"/>
                <w:sz w:val="22"/>
                <w:szCs w:val="22"/>
              </w:rPr>
            </w:r>
            <w:r w:rsidR="0096113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34" w:name="__Fieldmark__402_934791674"/>
            <w:bookmarkEnd w:id="34"/>
            <w: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409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961134">
              <w:rPr>
                <w:rFonts w:ascii="Arial" w:hAnsi="Arial" w:cs="Arial"/>
                <w:sz w:val="22"/>
                <w:szCs w:val="22"/>
              </w:rPr>
            </w:r>
            <w:r w:rsidR="0096113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35" w:name="__Fieldmark__409_934791674"/>
            <w:bookmarkEnd w:id="35"/>
            <w:r>
              <w:fldChar w:fldCharType="end"/>
            </w:r>
          </w:p>
          <w:p w14:paraId="2529D07D" w14:textId="77777777" w:rsidR="006E3A80" w:rsidRPr="00D7529E" w:rsidRDefault="006E3A80" w:rsidP="004F61D4">
            <w:pPr>
              <w:spacing w:line="360" w:lineRule="auto"/>
              <w:ind w:left="285" w:firstLine="708"/>
              <w:jc w:val="both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36" w:name="__Fieldmark__420_934791674"/>
            <w:bookmarkStart w:id="37" w:name="Kontrollkästchen38"/>
            <w:bookmarkEnd w:id="36"/>
            <w:r w:rsidR="00961134">
              <w:rPr>
                <w:rFonts w:ascii="Arial" w:hAnsi="Arial" w:cs="Arial"/>
                <w:sz w:val="22"/>
                <w:szCs w:val="22"/>
              </w:rPr>
            </w:r>
            <w:r w:rsidR="0096113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7"/>
            <w:r>
              <w:rPr>
                <w:rFonts w:ascii="Arial" w:hAnsi="Arial"/>
                <w:sz w:val="22"/>
              </w:rPr>
              <w:t xml:space="preserve"> Ksur tad-drittijiet fundamentali</w:t>
            </w:r>
          </w:p>
          <w:p w14:paraId="503013B7" w14:textId="619EDA18" w:rsidR="006E3A80" w:rsidRPr="00A762ED" w:rsidRDefault="006E3A80" w:rsidP="00A762ED">
            <w:pPr>
              <w:spacing w:line="360" w:lineRule="auto"/>
              <w:ind w:left="993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38" w:name="__Fieldmark__431_934791674"/>
            <w:bookmarkStart w:id="39" w:name="Kontrollkästchen39"/>
            <w:bookmarkEnd w:id="38"/>
            <w:r w:rsidR="00961134">
              <w:rPr>
                <w:rFonts w:ascii="Arial" w:hAnsi="Arial" w:cs="Arial"/>
                <w:sz w:val="22"/>
                <w:szCs w:val="22"/>
              </w:rPr>
            </w:r>
            <w:r w:rsidR="0096113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9"/>
            <w:r>
              <w:rPr>
                <w:rFonts w:ascii="Arial" w:hAnsi="Arial"/>
                <w:sz w:val="22"/>
              </w:rPr>
              <w:t xml:space="preserve"> Ksur tal-prinċipji legali fundamentali kif imnaqqxa fl-Artikolu 6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</w:rPr>
              <w:t xml:space="preserve">             tat-Trattat.</w:t>
            </w:r>
          </w:p>
          <w:p w14:paraId="5F71382F" w14:textId="77777777" w:rsidR="00A453C4" w:rsidRDefault="00A453C4" w:rsidP="00A453C4">
            <w:pPr>
              <w:spacing w:line="360" w:lineRule="auto"/>
              <w:ind w:left="993" w:hanging="285"/>
              <w:rPr>
                <w:rFonts w:ascii="Arial" w:hAnsi="Arial" w:cs="Arial"/>
                <w:sz w:val="22"/>
                <w:szCs w:val="22"/>
              </w:rPr>
            </w:pPr>
          </w:p>
          <w:p w14:paraId="158541B6" w14:textId="77777777" w:rsidR="00A453C4" w:rsidRPr="003B5B40" w:rsidRDefault="003B5B40" w:rsidP="003B5B40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d.4) Ċirkostanzi oħrajn li jwasslu għal nuqqas ta’ rikonoxximent tad-deċiżjoni:</w:t>
            </w:r>
          </w:p>
          <w:p w14:paraId="3436A667" w14:textId="77777777" w:rsidR="00A453C4" w:rsidRPr="00D7529E" w:rsidRDefault="00A453C4" w:rsidP="00A453C4">
            <w:pPr>
              <w:spacing w:line="360" w:lineRule="auto"/>
              <w:ind w:left="993" w:hanging="285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61134">
              <w:rPr>
                <w:rFonts w:ascii="Arial" w:hAnsi="Arial" w:cs="Arial"/>
                <w:sz w:val="22"/>
                <w:szCs w:val="22"/>
              </w:rPr>
            </w:r>
            <w:r w:rsidR="0096113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>Skont il-liġi tal-Istat ta’ eżekuzzjoni id-deċiżjoni ma tistax tiġi rikonoxxuta għal kwalunkwe waħda mir-raġunijiet li ġejjin (l-Artikolu 4(1)):</w:t>
            </w:r>
          </w:p>
          <w:p w14:paraId="2F9A9B9B" w14:textId="5CB66E0B" w:rsidR="00A453C4" w:rsidRPr="00D7529E" w:rsidRDefault="00A453C4" w:rsidP="00A453C4">
            <w:pPr>
              <w:spacing w:line="360" w:lineRule="auto"/>
              <w:ind w:left="1440" w:hanging="12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61134">
              <w:rPr>
                <w:rFonts w:ascii="Arial" w:hAnsi="Arial" w:cs="Arial"/>
                <w:sz w:val="22"/>
                <w:szCs w:val="22"/>
              </w:rPr>
            </w:r>
            <w:r w:rsidR="0096113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il-persuna kkonċernata mietet (data) …………………..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949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961134">
              <w:rPr>
                <w:rFonts w:ascii="Arial" w:hAnsi="Arial" w:cs="Arial"/>
                <w:sz w:val="22"/>
                <w:szCs w:val="22"/>
              </w:rPr>
            </w:r>
            <w:r w:rsidR="0096113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59504925" w14:textId="77777777" w:rsidR="00A453C4" w:rsidRPr="00D7529E" w:rsidRDefault="00A453C4" w:rsidP="00A453C4">
            <w:pPr>
              <w:spacing w:line="360" w:lineRule="auto"/>
              <w:ind w:left="144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61134">
              <w:rPr>
                <w:rFonts w:ascii="Arial" w:hAnsi="Arial" w:cs="Arial"/>
                <w:sz w:val="22"/>
                <w:szCs w:val="22"/>
              </w:rPr>
            </w:r>
            <w:r w:rsidR="0096113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il-persuna kkonċernata marret toqgħod fi Stat (Membru) ieħor (post)…………. (data) fil-……..……..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970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961134">
              <w:rPr>
                <w:rFonts w:ascii="Arial" w:hAnsi="Arial" w:cs="Arial"/>
                <w:sz w:val="22"/>
                <w:szCs w:val="22"/>
              </w:rPr>
            </w:r>
            <w:r w:rsidR="0096113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983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961134">
              <w:rPr>
                <w:rFonts w:ascii="Arial" w:hAnsi="Arial" w:cs="Arial"/>
                <w:sz w:val="22"/>
                <w:szCs w:val="22"/>
              </w:rPr>
            </w:r>
            <w:r w:rsidR="0096113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78130759" w14:textId="77777777" w:rsidR="00A453C4" w:rsidRPr="00D7529E" w:rsidRDefault="00A453C4" w:rsidP="00A453C4">
            <w:pPr>
              <w:spacing w:line="360" w:lineRule="auto"/>
              <w:ind w:left="144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61134">
              <w:rPr>
                <w:rFonts w:ascii="Arial" w:hAnsi="Arial" w:cs="Arial"/>
                <w:sz w:val="22"/>
                <w:szCs w:val="22"/>
              </w:rPr>
            </w:r>
            <w:r w:rsidR="0096113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>il-persuna kkonċernata marret toqgħod f’indirizz mhux magħruf.</w:t>
            </w:r>
          </w:p>
          <w:p w14:paraId="72B468F5" w14:textId="77777777" w:rsidR="006E3A80" w:rsidRDefault="00260816" w:rsidP="002219CA">
            <w:pPr>
              <w:spacing w:line="360" w:lineRule="auto"/>
              <w:ind w:left="1560" w:hanging="85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61134">
              <w:rPr>
                <w:rFonts w:ascii="Arial" w:hAnsi="Arial" w:cs="Arial"/>
                <w:sz w:val="22"/>
                <w:szCs w:val="22"/>
              </w:rPr>
            </w:r>
            <w:r w:rsidR="0096113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>il-persuna, li d-data personali tagħha ġiet trażmessa, ma tistax tiġi stabbilita jew misjuba. *</w:t>
            </w:r>
          </w:p>
          <w:p w14:paraId="739A6358" w14:textId="77777777" w:rsidR="0035309F" w:rsidRDefault="0035309F" w:rsidP="002219CA">
            <w:pPr>
              <w:spacing w:line="360" w:lineRule="auto"/>
              <w:ind w:left="1560" w:hanging="852"/>
              <w:rPr>
                <w:rFonts w:ascii="Arial" w:hAnsi="Arial" w:cs="Arial"/>
                <w:sz w:val="22"/>
                <w:szCs w:val="22"/>
              </w:rPr>
            </w:pPr>
          </w:p>
          <w:p w14:paraId="3642AB46" w14:textId="77777777" w:rsidR="0035309F" w:rsidRDefault="0035309F" w:rsidP="002219CA">
            <w:pPr>
              <w:spacing w:line="360" w:lineRule="auto"/>
              <w:ind w:left="1560" w:hanging="852"/>
              <w:rPr>
                <w:rFonts w:ascii="Arial" w:hAnsi="Arial" w:cs="Arial"/>
                <w:sz w:val="22"/>
                <w:szCs w:val="22"/>
              </w:rPr>
            </w:pPr>
          </w:p>
          <w:p w14:paraId="189690BD" w14:textId="77777777" w:rsidR="0035309F" w:rsidRDefault="0035309F" w:rsidP="002219CA">
            <w:pPr>
              <w:spacing w:line="360" w:lineRule="auto"/>
              <w:ind w:left="1560" w:hanging="852"/>
              <w:rPr>
                <w:rFonts w:ascii="Arial" w:hAnsi="Arial" w:cs="Arial"/>
                <w:sz w:val="22"/>
                <w:szCs w:val="22"/>
              </w:rPr>
            </w:pPr>
          </w:p>
          <w:p w14:paraId="011201B4" w14:textId="77777777" w:rsidR="0035309F" w:rsidRDefault="0035309F" w:rsidP="002219CA">
            <w:pPr>
              <w:spacing w:line="360" w:lineRule="auto"/>
              <w:ind w:left="1560" w:hanging="852"/>
              <w:rPr>
                <w:rFonts w:ascii="Arial" w:hAnsi="Arial" w:cs="Arial"/>
                <w:sz w:val="22"/>
                <w:szCs w:val="22"/>
              </w:rPr>
            </w:pPr>
          </w:p>
          <w:p w14:paraId="6A162521" w14:textId="21484505" w:rsidR="0035309F" w:rsidRPr="00D7529E" w:rsidRDefault="0035309F" w:rsidP="0035309F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0CF831CC" w14:textId="77777777" w:rsidR="0035309F" w:rsidRDefault="002219CA" w:rsidP="002219CA">
      <w:pPr>
        <w:pStyle w:val="FootnoteText"/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</w:rPr>
        <w:lastRenderedPageBreak/>
        <w:t xml:space="preserve">* tfisser li Konsultazzjoni minn qabel bejn l-Istat ta’ eżekuzzjoni u l-Istat emittenti hija obbligatorja qabel ma ssir referenza għal  </w:t>
      </w:r>
    </w:p>
    <w:p w14:paraId="676640AD" w14:textId="68269410" w:rsidR="002219CA" w:rsidRPr="00D7529E" w:rsidRDefault="0035309F" w:rsidP="002219CA">
      <w:pPr>
        <w:pStyle w:val="FootnoteText"/>
      </w:pPr>
      <w:r>
        <w:rPr>
          <w:rFonts w:ascii="Arial" w:hAnsi="Arial"/>
          <w:sz w:val="18"/>
        </w:rPr>
        <w:t xml:space="preserve">  tali raġuni għal rifjut.</w:t>
      </w:r>
    </w:p>
    <w:p w14:paraId="595BCA6E" w14:textId="77777777" w:rsidR="006E3A80" w:rsidRPr="002219CA" w:rsidRDefault="006E3A80" w:rsidP="00B8560F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22"/>
      </w:tblGrid>
      <w:tr w:rsidR="006E3A80" w:rsidRPr="003C1038" w14:paraId="72510BBF" w14:textId="77777777" w:rsidTr="00F762E6">
        <w:tc>
          <w:tcPr>
            <w:tcW w:w="9096" w:type="dxa"/>
          </w:tcPr>
          <w:p w14:paraId="3171C1D7" w14:textId="77777777" w:rsidR="006E3A80" w:rsidRPr="00D7529E" w:rsidRDefault="003B5B40" w:rsidP="00E70A9E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e) Fir-rigward tal-penali finanzjarja rikonoxxuta</w:t>
            </w:r>
          </w:p>
          <w:p w14:paraId="742633D0" w14:textId="77777777" w:rsidR="00575856" w:rsidRDefault="00AB03FB" w:rsidP="00AB03FB">
            <w:pPr>
              <w:spacing w:line="360" w:lineRule="auto"/>
              <w:ind w:firstLine="3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e.1)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61134">
              <w:rPr>
                <w:rFonts w:ascii="Arial" w:hAnsi="Arial" w:cs="Arial"/>
                <w:sz w:val="22"/>
                <w:szCs w:val="22"/>
              </w:rPr>
            </w:r>
            <w:r w:rsidR="0096113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b/>
                <w:sz w:val="22"/>
              </w:rPr>
              <w:t xml:space="preserve">Ħlas awtorizzat bin-nifs </w:t>
            </w:r>
          </w:p>
          <w:p w14:paraId="789EA32D" w14:textId="03BE63E2" w:rsidR="006E3A80" w:rsidRPr="00D7529E" w:rsidRDefault="006E3A80" w:rsidP="00E70A9E">
            <w:pPr>
              <w:spacing w:line="360" w:lineRule="auto"/>
              <w:ind w:firstLine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- id-data tad-deċiżjoni li tawtorizza l-ħlas bin-nifs:………………………</w:t>
            </w:r>
          </w:p>
          <w:p w14:paraId="78E6F5D9" w14:textId="73C2A247" w:rsidR="006E3A80" w:rsidRDefault="006E3A80" w:rsidP="00E70A9E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- pjan ta’ pagament (dettalji dwar id-dati u l-ammonti):):…………………………………</w:t>
            </w:r>
          </w:p>
          <w:p w14:paraId="0CD881E5" w14:textId="76909661" w:rsidR="000E7533" w:rsidRPr="00E70A9E" w:rsidRDefault="000E7533" w:rsidP="00E70A9E">
            <w:pPr>
              <w:spacing w:line="360" w:lineRule="auto"/>
              <w:ind w:left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……………………………………………………………………………………………….</w:t>
            </w:r>
          </w:p>
          <w:p w14:paraId="4F727374" w14:textId="77777777" w:rsidR="00AB03FB" w:rsidRDefault="00AB03FB" w:rsidP="0057585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4C3F916" w14:textId="77777777" w:rsidR="00575856" w:rsidRDefault="00AB03FB" w:rsidP="0057585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e.2) 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FORMCHECKBOX</w:instrText>
            </w:r>
            <w:r w:rsidR="00961134">
              <w:rPr>
                <w:rFonts w:ascii="Arial" w:hAnsi="Arial" w:cs="Arial"/>
                <w:b/>
                <w:sz w:val="22"/>
                <w:szCs w:val="22"/>
              </w:rPr>
            </w:r>
            <w:r w:rsidR="00961134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b/>
                <w:sz w:val="22"/>
              </w:rPr>
              <w:t xml:space="preserve"> Tnaqqis ta’ pagamenti</w:t>
            </w:r>
            <w:r>
              <w:rPr>
                <w:rFonts w:ascii="Arial" w:hAnsi="Arial"/>
                <w:sz w:val="22"/>
              </w:rPr>
              <w:t xml:space="preserve"> (Artikolu 14 (c))</w:t>
            </w:r>
          </w:p>
          <w:p w14:paraId="1D37B9EE" w14:textId="6CFABA17" w:rsidR="00AB03FB" w:rsidRPr="00D7529E" w:rsidRDefault="00595B82" w:rsidP="00AB03FB">
            <w:pPr>
              <w:spacing w:line="360" w:lineRule="auto"/>
              <w:ind w:left="885" w:hanging="142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- ammont f’euro: ..…….</w:t>
            </w:r>
          </w:p>
          <w:p w14:paraId="20A788CB" w14:textId="668DCFB1" w:rsidR="00595B82" w:rsidRDefault="00AB03FB" w:rsidP="00AB03FB">
            <w:pPr>
              <w:tabs>
                <w:tab w:val="left" w:pos="1701"/>
              </w:tabs>
              <w:spacing w:line="360" w:lineRule="auto"/>
              <w:ind w:left="1027" w:hanging="56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jekk applikabbli, f’munita nazzjonali oħra tal-Istat ta’ eżekuzzjoni: ………                </w:t>
            </w:r>
          </w:p>
          <w:p w14:paraId="7DE49987" w14:textId="352A9C10" w:rsidR="00AB03FB" w:rsidRDefault="00595B82" w:rsidP="00AB03FB">
            <w:pPr>
              <w:tabs>
                <w:tab w:val="left" w:pos="1701"/>
              </w:tabs>
              <w:spacing w:line="360" w:lineRule="auto"/>
              <w:ind w:left="1027" w:hanging="56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BGN/HRK/CZK/GBP/HUF/PLN/RON/SEK</w:t>
            </w:r>
          </w:p>
          <w:p w14:paraId="45E2C77B" w14:textId="77777777" w:rsidR="008C1B1F" w:rsidRPr="00D7529E" w:rsidRDefault="00AB03FB" w:rsidP="00AB03FB">
            <w:pPr>
              <w:spacing w:line="360" w:lineRule="auto"/>
              <w:ind w:left="709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— data: ………………………</w:t>
            </w:r>
          </w:p>
          <w:p w14:paraId="280B81D7" w14:textId="77777777" w:rsidR="008C1B1F" w:rsidRPr="00D7529E" w:rsidRDefault="008C1B1F" w:rsidP="008C1B1F">
            <w:pPr>
              <w:spacing w:line="360" w:lineRule="auto"/>
              <w:ind w:left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rkuprata bi kwalunkwe mod fl-Istat emittenti jew pajjiż ieħor (Artikolu 9(2)). *</w:t>
            </w:r>
            <w:r>
              <w:rPr>
                <w:rStyle w:val="FootnoteReference"/>
                <w:rFonts w:ascii="Arial" w:hAnsi="Arial"/>
                <w:sz w:val="22"/>
              </w:rPr>
              <w:footnoteReference w:id="5"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570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961134">
              <w:rPr>
                <w:rFonts w:ascii="Arial" w:hAnsi="Arial" w:cs="Arial"/>
                <w:sz w:val="22"/>
                <w:szCs w:val="22"/>
              </w:rPr>
            </w:r>
            <w:r w:rsidR="0096113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5C80EBDF" w14:textId="77777777" w:rsidR="002F5BA4" w:rsidRDefault="002F5BA4" w:rsidP="008C1B1F">
            <w:pPr>
              <w:spacing w:line="360" w:lineRule="auto"/>
              <w:ind w:left="993" w:hanging="285"/>
              <w:rPr>
                <w:rFonts w:ascii="Arial" w:hAnsi="Arial" w:cs="Arial"/>
                <w:sz w:val="22"/>
                <w:szCs w:val="22"/>
              </w:rPr>
            </w:pPr>
          </w:p>
          <w:p w14:paraId="58E5B0E3" w14:textId="2BFBB48C" w:rsidR="00AB03FB" w:rsidRDefault="00AB03FB" w:rsidP="00AB03FB">
            <w:pPr>
              <w:spacing w:line="360" w:lineRule="auto"/>
              <w:ind w:left="993" w:hanging="959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e.3) 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FORMCHECKBOX</w:instrText>
            </w:r>
            <w:r w:rsidR="00961134">
              <w:rPr>
                <w:rFonts w:ascii="Arial" w:hAnsi="Arial" w:cs="Arial"/>
                <w:b/>
                <w:sz w:val="22"/>
                <w:szCs w:val="22"/>
              </w:rPr>
            </w:r>
            <w:r w:rsidR="00961134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b/>
                <w:sz w:val="22"/>
              </w:rPr>
              <w:t xml:space="preserve"> Tnaqqis tal-ammont tal-penali finanzjarja</w:t>
            </w:r>
            <w:r>
              <w:rPr>
                <w:rFonts w:ascii="Arial" w:hAnsi="Arial"/>
                <w:sz w:val="22"/>
              </w:rPr>
              <w:t xml:space="preserve"> (Artikolu 14 (c))- id-deċiżjoni tirrigwarda atti li ma twettqux fit-territorju tal-Istat emittenti. L-atti jaqgħu taħt il-ġurisdizzjoni tal-Istat ta’ eżekuzzjoni. Għalhekk, l-Istat ta’ eżekuzzjoni jkun iddeċieda li jnaqqas l-ammont tal-penali finanzjarja infurzat għall-ammont massimu previst għal atti tal-istess għamla taħt il-liġi nazzjonali tiegħu (Artikolu 8(1)):   </w:t>
            </w:r>
          </w:p>
          <w:p w14:paraId="7EBFDD5C" w14:textId="77777777" w:rsidR="00AB03FB" w:rsidRPr="00D7529E" w:rsidRDefault="00AB03FB" w:rsidP="00AB03FB">
            <w:pPr>
              <w:spacing w:line="360" w:lineRule="auto"/>
              <w:ind w:left="1425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f’euro: ..…….</w:t>
            </w:r>
          </w:p>
          <w:p w14:paraId="7D384236" w14:textId="3BD43FD2" w:rsidR="006E3A80" w:rsidRPr="00F762E6" w:rsidRDefault="00AB03FB" w:rsidP="00F762E6">
            <w:pPr>
              <w:tabs>
                <w:tab w:val="left" w:pos="1701"/>
              </w:tabs>
              <w:spacing w:line="360" w:lineRule="auto"/>
              <w:ind w:left="1701" w:hanging="56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jekk applikabbli, f’munita nazzjonali oħra tal-Istat ta’ eżekuzzjoni: ………               BGN/HRK/CZK/GBP/HUF/PLN/RON/SEK</w:t>
            </w:r>
          </w:p>
        </w:tc>
      </w:tr>
      <w:tr w:rsidR="00F762E6" w:rsidRPr="00534742" w14:paraId="3755BF42" w14:textId="77777777" w:rsidTr="00F762E6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D4B41" w14:textId="77777777" w:rsidR="00F762E6" w:rsidRPr="00F762E6" w:rsidRDefault="00F762E6" w:rsidP="00F762E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f) Għeluq tal-fajl, jekk applikabbli</w:t>
            </w:r>
          </w:p>
          <w:p w14:paraId="320CFD14" w14:textId="77777777" w:rsidR="00F762E6" w:rsidRPr="00F762E6" w:rsidRDefault="00F762E6" w:rsidP="00F762E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FORMCHECKBOX</w:instrText>
            </w:r>
            <w:r w:rsidR="00961134">
              <w:rPr>
                <w:rFonts w:ascii="Arial" w:hAnsi="Arial" w:cs="Arial"/>
                <w:b/>
                <w:sz w:val="22"/>
                <w:szCs w:val="22"/>
              </w:rPr>
            </w:r>
            <w:r w:rsidR="00961134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b/>
                <w:sz w:val="22"/>
              </w:rPr>
              <w:t>Hawnhekk, l-Istat ta’ eżekuzzjoni jiddikjara li dan il-każ huwa magħluq.</w:t>
            </w:r>
          </w:p>
        </w:tc>
      </w:tr>
      <w:tr w:rsidR="00F762E6" w:rsidRPr="00D7529E" w14:paraId="1C0FB092" w14:textId="77777777" w:rsidTr="00F762E6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F3EB6" w14:textId="67250555" w:rsidR="00F762E6" w:rsidRPr="00F81783" w:rsidRDefault="00F762E6" w:rsidP="00571999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g) Informazzjoni addizzjonali rilevanti oħra għall-Istat emittenti: </w:t>
            </w:r>
            <w:r>
              <w:rPr>
                <w:rFonts w:ascii="Arial" w:hAnsi="Arial"/>
                <w:sz w:val="22"/>
              </w:rPr>
              <w:t>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204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961134">
              <w:rPr>
                <w:rFonts w:ascii="Arial" w:hAnsi="Arial" w:cs="Arial"/>
                <w:sz w:val="22"/>
                <w:szCs w:val="22"/>
              </w:rPr>
            </w:r>
            <w:r w:rsidR="0096113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40" w:name="__Fieldmark__204_1109328244"/>
            <w:bookmarkStart w:id="41" w:name="Text1330"/>
            <w:bookmarkEnd w:id="40"/>
            <w:bookmarkEnd w:id="41"/>
            <w:r>
              <w:fldChar w:fldCharType="end"/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0E9598B2" w14:textId="661F1E41" w:rsidR="00F762E6" w:rsidRPr="00F762E6" w:rsidRDefault="00F762E6" w:rsidP="0057199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…………………………………………………………………………………………………………</w:t>
            </w:r>
          </w:p>
        </w:tc>
      </w:tr>
      <w:tr w:rsidR="00F762E6" w:rsidRPr="00534742" w14:paraId="1A13DCDA" w14:textId="77777777" w:rsidTr="00F762E6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6CC40" w14:textId="354626E5" w:rsidR="00F762E6" w:rsidRPr="00F762E6" w:rsidRDefault="00F762E6" w:rsidP="00F762E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e) Firma tal-awtorità tal-Istat ta’ eżekuzzjoni u/jew ir-rappreżentant tiegħu.</w:t>
            </w:r>
          </w:p>
          <w:p w14:paraId="505694A8" w14:textId="77777777" w:rsidR="00F762E6" w:rsidRPr="006B5CAB" w:rsidRDefault="00F762E6" w:rsidP="00F762E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Isem: ………………………………………………………………………………………………...</w:t>
            </w:r>
          </w:p>
          <w:p w14:paraId="2491CFF8" w14:textId="77777777" w:rsidR="00F762E6" w:rsidRPr="006B5CAB" w:rsidRDefault="00F762E6" w:rsidP="00F762E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Kariga (titolu / grad): ………………………………………………………………………………</w:t>
            </w:r>
          </w:p>
          <w:p w14:paraId="7BF8133E" w14:textId="0C20AC33" w:rsidR="00A762ED" w:rsidRDefault="00F762E6" w:rsidP="00F762E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Data: ………………………………………………………………………………………………….</w:t>
            </w:r>
          </w:p>
          <w:p w14:paraId="147CEF7A" w14:textId="77777777" w:rsidR="004910CD" w:rsidRDefault="004910CD" w:rsidP="00F762E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7D96B7BE" w14:textId="2A04C817" w:rsidR="00F762E6" w:rsidRPr="00F762E6" w:rsidRDefault="00F762E6" w:rsidP="00F762E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Timbru uffiċjali (jekk disponibbli)</w:t>
            </w:r>
          </w:p>
        </w:tc>
      </w:tr>
    </w:tbl>
    <w:p w14:paraId="277291D1" w14:textId="1EA02F98" w:rsidR="006E3A80" w:rsidRPr="000C5B99" w:rsidRDefault="006E3A80" w:rsidP="004910CD">
      <w:pPr>
        <w:rPr>
          <w:rFonts w:ascii="Arial" w:hAnsi="Arial" w:cs="Arial"/>
          <w:sz w:val="22"/>
          <w:szCs w:val="22"/>
        </w:rPr>
      </w:pPr>
    </w:p>
    <w:sectPr w:rsidR="006E3A80" w:rsidRPr="000C5B99" w:rsidSect="007F7475">
      <w:footerReference w:type="default" r:id="rId9"/>
      <w:footnotePr>
        <w:numRestart w:val="eachSect"/>
      </w:footnotePr>
      <w:pgSz w:w="11906" w:h="16838"/>
      <w:pgMar w:top="1135" w:right="1417" w:bottom="1134" w:left="1417" w:header="0" w:footer="68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22E001" w14:textId="77777777" w:rsidR="00444C0C" w:rsidRDefault="00444C0C">
      <w:r>
        <w:separator/>
      </w:r>
    </w:p>
  </w:endnote>
  <w:endnote w:type="continuationSeparator" w:id="0">
    <w:p w14:paraId="5AEE2CDC" w14:textId="77777777" w:rsidR="00444C0C" w:rsidRDefault="00444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Bitstream Vera Sans">
    <w:altName w:val="Times New Roman"/>
    <w:charset w:val="00"/>
    <w:family w:val="swiss"/>
    <w:pitch w:val="variable"/>
    <w:sig w:usb0="800000AF" w:usb1="1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0060525"/>
      <w:docPartObj>
        <w:docPartGallery w:val="Page Numbers (Bottom of Page)"/>
        <w:docPartUnique/>
      </w:docPartObj>
    </w:sdtPr>
    <w:sdtEndPr/>
    <w:sdtContent>
      <w:p w14:paraId="5203AF8F" w14:textId="090CDACB" w:rsidR="002219CA" w:rsidRDefault="00094B1F" w:rsidP="00094B1F">
        <w:pPr>
          <w:pStyle w:val="Footer"/>
          <w:jc w:val="center"/>
        </w:pPr>
        <w:r>
          <w:t xml:space="preserve">                                                                                                                                      </w:t>
        </w:r>
        <w:r w:rsidR="002219CA" w:rsidRPr="002219CA">
          <w:rPr>
            <w:rFonts w:ascii="Arial" w:hAnsi="Arial" w:cs="Arial"/>
            <w:sz w:val="22"/>
            <w:szCs w:val="22"/>
          </w:rPr>
          <w:fldChar w:fldCharType="begin"/>
        </w:r>
        <w:r w:rsidR="002219CA" w:rsidRPr="002219CA">
          <w:rPr>
            <w:rFonts w:ascii="Arial" w:hAnsi="Arial" w:cs="Arial"/>
            <w:sz w:val="22"/>
            <w:szCs w:val="22"/>
          </w:rPr>
          <w:instrText>PAGE   \* MERGEFORMAT</w:instrText>
        </w:r>
        <w:r w:rsidR="002219CA" w:rsidRPr="002219CA">
          <w:rPr>
            <w:rFonts w:ascii="Arial" w:hAnsi="Arial" w:cs="Arial"/>
            <w:sz w:val="22"/>
            <w:szCs w:val="22"/>
          </w:rPr>
          <w:fldChar w:fldCharType="separate"/>
        </w:r>
        <w:r w:rsidR="00961134">
          <w:rPr>
            <w:rFonts w:ascii="Arial" w:hAnsi="Arial" w:cs="Arial"/>
            <w:noProof/>
            <w:sz w:val="22"/>
            <w:szCs w:val="22"/>
          </w:rPr>
          <w:t>2</w:t>
        </w:r>
        <w:r w:rsidR="002219CA" w:rsidRPr="002219CA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09FDFD49" w14:textId="443C227B" w:rsidR="008C1B1F" w:rsidRDefault="008C1B1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88FB1D" w14:textId="77777777" w:rsidR="00444C0C" w:rsidRDefault="00444C0C">
      <w:r>
        <w:separator/>
      </w:r>
    </w:p>
  </w:footnote>
  <w:footnote w:type="continuationSeparator" w:id="0">
    <w:p w14:paraId="11B9C789" w14:textId="77777777" w:rsidR="00444C0C" w:rsidRDefault="00444C0C">
      <w:r>
        <w:continuationSeparator/>
      </w:r>
    </w:p>
  </w:footnote>
  <w:footnote w:id="1">
    <w:p w14:paraId="5767FC0C" w14:textId="77777777" w:rsidR="008C1B1F" w:rsidRPr="00D7529E" w:rsidRDefault="008C1B1F">
      <w:pPr>
        <w:pStyle w:val="FootnoteText"/>
        <w:rPr>
          <w:lang w:val="en-US"/>
        </w:rPr>
      </w:pPr>
      <w:r>
        <w:rPr>
          <w:rStyle w:val="FootnoteReference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Id-Deċiżjoni Qafas tal-Kunsill 2005/214/ĠAI tal-24 ta' Frar 2005 dwar l-applikazzjoni tal-prinċipju ta' rikonoxximent reċiproku ta' penali finanzjarji (ĠU L 76, 22.3.2005, p. 16).</w:t>
      </w:r>
    </w:p>
  </w:footnote>
  <w:footnote w:id="2">
    <w:p w14:paraId="4B3D4AB3" w14:textId="50C27711" w:rsidR="008C1B1F" w:rsidRPr="00286CE5" w:rsidRDefault="008C1B1F">
      <w:pPr>
        <w:pStyle w:val="FootnoteText"/>
        <w:rPr>
          <w:lang w:val="en-US"/>
        </w:rPr>
      </w:pPr>
      <w:r>
        <w:rPr>
          <w:rStyle w:val="FootnoteReference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Jekk tintagħżel din l-għażla, jekk jogħġbok imla l-punt d.3)</w:t>
      </w:r>
    </w:p>
  </w:footnote>
  <w:footnote w:id="3">
    <w:p w14:paraId="096795EA" w14:textId="194BCADE" w:rsidR="008C1B1F" w:rsidRPr="00FA2D79" w:rsidRDefault="008C1B1F">
      <w:pPr>
        <w:pStyle w:val="FootnoteText"/>
        <w:rPr>
          <w:lang w:val="en-US"/>
        </w:rPr>
      </w:pPr>
      <w:r>
        <w:rPr>
          <w:rStyle w:val="FootnoteReference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Jekk tintagħżel din l-għażla, jekk jogħġbok imla l-punt d.2 u d.3)</w:t>
      </w:r>
    </w:p>
  </w:footnote>
  <w:footnote w:id="4">
    <w:p w14:paraId="65EEE029" w14:textId="25718488" w:rsidR="008C1B1F" w:rsidRPr="00D7529E" w:rsidRDefault="008C1B1F" w:rsidP="004A470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 </w:t>
      </w:r>
      <w:r>
        <w:rPr>
          <w:rFonts w:ascii="Arial" w:hAnsi="Arial"/>
          <w:sz w:val="18"/>
        </w:rPr>
        <w:t>* ifisser li l-Konsultazzjoni minn qabel bejn l-Istat ta’ eżekuzzjoni u l-Istat emittenti hija obbligatorja qabel ma ssir referenza għal tali raġuni ta’ rifjut.</w:t>
      </w:r>
    </w:p>
  </w:footnote>
  <w:footnote w:id="5">
    <w:p w14:paraId="181A80E7" w14:textId="074F1240" w:rsidR="008C1B1F" w:rsidRPr="00D7529E" w:rsidRDefault="008C1B1F" w:rsidP="008C1B1F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* </w:t>
      </w:r>
      <w:r>
        <w:rPr>
          <w:rFonts w:ascii="Arial" w:hAnsi="Arial"/>
          <w:sz w:val="18"/>
        </w:rPr>
        <w:t>Konsultazzjoni minn qabel bejn l-Istat ta’ eżekuzzjoni u l-Istat emittenti hija obbligatorja qabel ma jitnaqqas l-ammont diġà mħallas.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240754"/>
    <w:multiLevelType w:val="hybridMultilevel"/>
    <w:tmpl w:val="D40A1AFE"/>
    <w:lvl w:ilvl="0" w:tplc="ED6CC9F2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43E19"/>
    <w:rsid w:val="00001A38"/>
    <w:rsid w:val="00004F4D"/>
    <w:rsid w:val="00013706"/>
    <w:rsid w:val="000354B8"/>
    <w:rsid w:val="000418E0"/>
    <w:rsid w:val="000542E9"/>
    <w:rsid w:val="00056807"/>
    <w:rsid w:val="00065B6E"/>
    <w:rsid w:val="00071773"/>
    <w:rsid w:val="00092A23"/>
    <w:rsid w:val="00094B1F"/>
    <w:rsid w:val="000C5B99"/>
    <w:rsid w:val="000C7A5F"/>
    <w:rsid w:val="000E33E7"/>
    <w:rsid w:val="000E7533"/>
    <w:rsid w:val="000E775F"/>
    <w:rsid w:val="001023BB"/>
    <w:rsid w:val="00103225"/>
    <w:rsid w:val="00110465"/>
    <w:rsid w:val="001126EB"/>
    <w:rsid w:val="00121D50"/>
    <w:rsid w:val="00130D5A"/>
    <w:rsid w:val="00141DB3"/>
    <w:rsid w:val="001672BF"/>
    <w:rsid w:val="001A1A73"/>
    <w:rsid w:val="001D09EA"/>
    <w:rsid w:val="00200191"/>
    <w:rsid w:val="002219CA"/>
    <w:rsid w:val="002408F3"/>
    <w:rsid w:val="00260816"/>
    <w:rsid w:val="00273630"/>
    <w:rsid w:val="002752B9"/>
    <w:rsid w:val="00286CE5"/>
    <w:rsid w:val="0029204F"/>
    <w:rsid w:val="002A154C"/>
    <w:rsid w:val="002A3F4C"/>
    <w:rsid w:val="002B05FB"/>
    <w:rsid w:val="002B0848"/>
    <w:rsid w:val="002B2672"/>
    <w:rsid w:val="002C390E"/>
    <w:rsid w:val="002E044B"/>
    <w:rsid w:val="002E621A"/>
    <w:rsid w:val="002F5BA4"/>
    <w:rsid w:val="002F5C49"/>
    <w:rsid w:val="00320DC3"/>
    <w:rsid w:val="00320F65"/>
    <w:rsid w:val="003234E0"/>
    <w:rsid w:val="00323898"/>
    <w:rsid w:val="00324A6A"/>
    <w:rsid w:val="00330799"/>
    <w:rsid w:val="00343E19"/>
    <w:rsid w:val="00350AF1"/>
    <w:rsid w:val="0035309F"/>
    <w:rsid w:val="00353555"/>
    <w:rsid w:val="00372012"/>
    <w:rsid w:val="003824DC"/>
    <w:rsid w:val="00395735"/>
    <w:rsid w:val="00396A9A"/>
    <w:rsid w:val="003B5B40"/>
    <w:rsid w:val="003C1038"/>
    <w:rsid w:val="003F66E3"/>
    <w:rsid w:val="003F70C4"/>
    <w:rsid w:val="004145A8"/>
    <w:rsid w:val="00424D21"/>
    <w:rsid w:val="00433B43"/>
    <w:rsid w:val="00436AD0"/>
    <w:rsid w:val="00444C0C"/>
    <w:rsid w:val="00451496"/>
    <w:rsid w:val="00461BA2"/>
    <w:rsid w:val="004630F4"/>
    <w:rsid w:val="004910CD"/>
    <w:rsid w:val="004A0852"/>
    <w:rsid w:val="004A08E0"/>
    <w:rsid w:val="004A4708"/>
    <w:rsid w:val="004B4967"/>
    <w:rsid w:val="004D06EA"/>
    <w:rsid w:val="004D094F"/>
    <w:rsid w:val="004E49DD"/>
    <w:rsid w:val="004F61D4"/>
    <w:rsid w:val="00507C4E"/>
    <w:rsid w:val="00512183"/>
    <w:rsid w:val="00513B64"/>
    <w:rsid w:val="0051448A"/>
    <w:rsid w:val="00516D19"/>
    <w:rsid w:val="00516F1D"/>
    <w:rsid w:val="005210B2"/>
    <w:rsid w:val="00530E31"/>
    <w:rsid w:val="00534742"/>
    <w:rsid w:val="00575856"/>
    <w:rsid w:val="005910D1"/>
    <w:rsid w:val="00595B82"/>
    <w:rsid w:val="005B0FB1"/>
    <w:rsid w:val="005B7955"/>
    <w:rsid w:val="005C78B7"/>
    <w:rsid w:val="005F7DA1"/>
    <w:rsid w:val="006220D4"/>
    <w:rsid w:val="00623DEE"/>
    <w:rsid w:val="006324E8"/>
    <w:rsid w:val="0067033D"/>
    <w:rsid w:val="00690921"/>
    <w:rsid w:val="006B3B47"/>
    <w:rsid w:val="006B5CAB"/>
    <w:rsid w:val="006C3700"/>
    <w:rsid w:val="006C783E"/>
    <w:rsid w:val="006E3A80"/>
    <w:rsid w:val="00702256"/>
    <w:rsid w:val="007061D6"/>
    <w:rsid w:val="007077F2"/>
    <w:rsid w:val="00741AD3"/>
    <w:rsid w:val="00752156"/>
    <w:rsid w:val="00757DDE"/>
    <w:rsid w:val="00770384"/>
    <w:rsid w:val="00790CD4"/>
    <w:rsid w:val="00796AE5"/>
    <w:rsid w:val="007F2055"/>
    <w:rsid w:val="007F7475"/>
    <w:rsid w:val="00806648"/>
    <w:rsid w:val="00817AD9"/>
    <w:rsid w:val="00827992"/>
    <w:rsid w:val="00841706"/>
    <w:rsid w:val="008552A4"/>
    <w:rsid w:val="00872444"/>
    <w:rsid w:val="008955D8"/>
    <w:rsid w:val="008B1FB5"/>
    <w:rsid w:val="008C1B1F"/>
    <w:rsid w:val="008C462E"/>
    <w:rsid w:val="008E7CCD"/>
    <w:rsid w:val="00931073"/>
    <w:rsid w:val="009539AE"/>
    <w:rsid w:val="009577F3"/>
    <w:rsid w:val="00961134"/>
    <w:rsid w:val="00961420"/>
    <w:rsid w:val="0096374D"/>
    <w:rsid w:val="00980925"/>
    <w:rsid w:val="009D51AF"/>
    <w:rsid w:val="009E3F4A"/>
    <w:rsid w:val="009F1C48"/>
    <w:rsid w:val="009F2430"/>
    <w:rsid w:val="009F42BA"/>
    <w:rsid w:val="009F7205"/>
    <w:rsid w:val="00A15783"/>
    <w:rsid w:val="00A4018D"/>
    <w:rsid w:val="00A45158"/>
    <w:rsid w:val="00A453C4"/>
    <w:rsid w:val="00A67583"/>
    <w:rsid w:val="00A762ED"/>
    <w:rsid w:val="00AA303F"/>
    <w:rsid w:val="00AA44E0"/>
    <w:rsid w:val="00AA4709"/>
    <w:rsid w:val="00AA6B36"/>
    <w:rsid w:val="00AB03FB"/>
    <w:rsid w:val="00AB2D8A"/>
    <w:rsid w:val="00AB355F"/>
    <w:rsid w:val="00AB4ED6"/>
    <w:rsid w:val="00AC3E17"/>
    <w:rsid w:val="00AD3D38"/>
    <w:rsid w:val="00AD5B08"/>
    <w:rsid w:val="00AE3830"/>
    <w:rsid w:val="00B02DFD"/>
    <w:rsid w:val="00B03159"/>
    <w:rsid w:val="00B213D1"/>
    <w:rsid w:val="00B26B71"/>
    <w:rsid w:val="00B27D4A"/>
    <w:rsid w:val="00B33E85"/>
    <w:rsid w:val="00B52292"/>
    <w:rsid w:val="00B64301"/>
    <w:rsid w:val="00B64A71"/>
    <w:rsid w:val="00B8560F"/>
    <w:rsid w:val="00BA651C"/>
    <w:rsid w:val="00BB4277"/>
    <w:rsid w:val="00BB610C"/>
    <w:rsid w:val="00BC003E"/>
    <w:rsid w:val="00BC18BA"/>
    <w:rsid w:val="00BF4F54"/>
    <w:rsid w:val="00BF60B3"/>
    <w:rsid w:val="00C55E73"/>
    <w:rsid w:val="00C66775"/>
    <w:rsid w:val="00C70BB5"/>
    <w:rsid w:val="00C74EA8"/>
    <w:rsid w:val="00C75870"/>
    <w:rsid w:val="00C921FF"/>
    <w:rsid w:val="00C97109"/>
    <w:rsid w:val="00CA455B"/>
    <w:rsid w:val="00CB6389"/>
    <w:rsid w:val="00CB7E59"/>
    <w:rsid w:val="00CF0DD7"/>
    <w:rsid w:val="00CF7403"/>
    <w:rsid w:val="00D0279B"/>
    <w:rsid w:val="00D036C7"/>
    <w:rsid w:val="00D21268"/>
    <w:rsid w:val="00D22BD7"/>
    <w:rsid w:val="00D24EFF"/>
    <w:rsid w:val="00D30C9C"/>
    <w:rsid w:val="00D53523"/>
    <w:rsid w:val="00D637CE"/>
    <w:rsid w:val="00D6652D"/>
    <w:rsid w:val="00D7529E"/>
    <w:rsid w:val="00D90ACC"/>
    <w:rsid w:val="00D97585"/>
    <w:rsid w:val="00DB0058"/>
    <w:rsid w:val="00DB6EA1"/>
    <w:rsid w:val="00DE4C20"/>
    <w:rsid w:val="00E00C23"/>
    <w:rsid w:val="00E07DA3"/>
    <w:rsid w:val="00E20676"/>
    <w:rsid w:val="00E2087A"/>
    <w:rsid w:val="00E36338"/>
    <w:rsid w:val="00E454EB"/>
    <w:rsid w:val="00E577B3"/>
    <w:rsid w:val="00E70A9E"/>
    <w:rsid w:val="00E72B36"/>
    <w:rsid w:val="00E74F49"/>
    <w:rsid w:val="00ED5B87"/>
    <w:rsid w:val="00ED66B5"/>
    <w:rsid w:val="00F00634"/>
    <w:rsid w:val="00F06305"/>
    <w:rsid w:val="00F0780F"/>
    <w:rsid w:val="00F14F03"/>
    <w:rsid w:val="00F169F0"/>
    <w:rsid w:val="00F23F3D"/>
    <w:rsid w:val="00F441EF"/>
    <w:rsid w:val="00F63D57"/>
    <w:rsid w:val="00F762E6"/>
    <w:rsid w:val="00F81783"/>
    <w:rsid w:val="00FA2D79"/>
    <w:rsid w:val="00FC6A1B"/>
    <w:rsid w:val="00FD4EFF"/>
    <w:rsid w:val="00FD61F5"/>
    <w:rsid w:val="00FE501E"/>
    <w:rsid w:val="00FE6EC5"/>
    <w:rsid w:val="00FF0E31"/>
    <w:rsid w:val="00FF1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."/>
  <w:listSeparator w:val=";"/>
  <w14:docId w14:val="2D96D1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mt-MT" w:eastAsia="mt-MT" w:bidi="mt-MT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465"/>
    <w:rPr>
      <w:sz w:val="24"/>
      <w:szCs w:val="24"/>
    </w:rPr>
  </w:style>
  <w:style w:type="paragraph" w:styleId="Heading1">
    <w:name w:val="heading 1"/>
    <w:basedOn w:val="Heading"/>
    <w:link w:val="Heading1Char"/>
    <w:uiPriority w:val="99"/>
    <w:qFormat/>
    <w:rsid w:val="00B03159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B03159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B03159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mt-MT" w:eastAsia="mt-MT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mt-MT" w:eastAsia="mt-MT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mt-MT" w:eastAsia="mt-MT"/>
    </w:rPr>
  </w:style>
  <w:style w:type="character" w:styleId="PlaceholderText">
    <w:name w:val="Placeholder Text"/>
    <w:basedOn w:val="DefaultParagraphFont"/>
    <w:uiPriority w:val="99"/>
    <w:rsid w:val="00B03159"/>
    <w:rPr>
      <w:rFonts w:cs="Times New Roman"/>
      <w:color w:val="808080"/>
    </w:rPr>
  </w:style>
  <w:style w:type="character" w:customStyle="1" w:styleId="SprechblasentextZchn">
    <w:name w:val="Sprechblasentext Zchn"/>
    <w:basedOn w:val="DefaultParagraphFont"/>
    <w:uiPriority w:val="99"/>
    <w:rsid w:val="00B0315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B03159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B03159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B03159"/>
    <w:rPr>
      <w:rFonts w:cs="Times New Roman"/>
      <w:b/>
      <w:bCs/>
    </w:rPr>
  </w:style>
  <w:style w:type="character" w:customStyle="1" w:styleId="KopfzeileZchn">
    <w:name w:val="Kopfzeile Zchn"/>
    <w:basedOn w:val="DefaultParagraphFont"/>
    <w:uiPriority w:val="99"/>
    <w:rsid w:val="00B03159"/>
    <w:rPr>
      <w:rFonts w:cs="Times New Roman"/>
      <w:sz w:val="24"/>
      <w:szCs w:val="24"/>
    </w:rPr>
  </w:style>
  <w:style w:type="character" w:customStyle="1" w:styleId="FuzeileZchn">
    <w:name w:val="Fußzeile Zchn"/>
    <w:basedOn w:val="DefaultParagraphFont"/>
    <w:uiPriority w:val="99"/>
    <w:rsid w:val="00B03159"/>
    <w:rPr>
      <w:rFonts w:cs="Times New Roman"/>
      <w:sz w:val="24"/>
      <w:szCs w:val="24"/>
    </w:rPr>
  </w:style>
  <w:style w:type="character" w:customStyle="1" w:styleId="super">
    <w:name w:val="super"/>
    <w:basedOn w:val="DefaultParagraphFont"/>
    <w:uiPriority w:val="99"/>
    <w:rsid w:val="00B03159"/>
    <w:rPr>
      <w:rFonts w:cs="Times New Roman"/>
      <w:sz w:val="17"/>
      <w:szCs w:val="17"/>
      <w:vertAlign w:val="superscript"/>
    </w:rPr>
  </w:style>
  <w:style w:type="character" w:customStyle="1" w:styleId="InternetLink">
    <w:name w:val="Internet Link"/>
    <w:basedOn w:val="DefaultParagraphFont"/>
    <w:uiPriority w:val="99"/>
    <w:rsid w:val="00B03159"/>
    <w:rPr>
      <w:rFonts w:cs="Times New Roman"/>
      <w:color w:val="0000FF"/>
      <w:u w:val="single"/>
    </w:rPr>
  </w:style>
  <w:style w:type="paragraph" w:customStyle="1" w:styleId="Heading">
    <w:name w:val="Heading"/>
    <w:basedOn w:val="Normal"/>
    <w:next w:val="TextBody"/>
    <w:uiPriority w:val="99"/>
    <w:rsid w:val="00B03159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B03159"/>
    <w:pPr>
      <w:spacing w:after="140" w:line="288" w:lineRule="auto"/>
    </w:pPr>
  </w:style>
  <w:style w:type="paragraph" w:styleId="List">
    <w:name w:val="List"/>
    <w:basedOn w:val="TextBody"/>
    <w:uiPriority w:val="99"/>
    <w:rsid w:val="00B03159"/>
  </w:style>
  <w:style w:type="paragraph" w:styleId="Caption">
    <w:name w:val="caption"/>
    <w:basedOn w:val="Normal"/>
    <w:uiPriority w:val="99"/>
    <w:qFormat/>
    <w:rsid w:val="00B03159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B03159"/>
    <w:pPr>
      <w:suppressLineNumbers/>
    </w:pPr>
  </w:style>
  <w:style w:type="paragraph" w:styleId="ListParagraph">
    <w:name w:val="List Paragraph"/>
    <w:basedOn w:val="Normal"/>
    <w:uiPriority w:val="99"/>
    <w:qFormat/>
    <w:rsid w:val="00B0315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B031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val="mt-MT" w:eastAsia="mt-MT"/>
    </w:rPr>
  </w:style>
  <w:style w:type="paragraph" w:styleId="CommentText">
    <w:name w:val="annotation text"/>
    <w:basedOn w:val="Normal"/>
    <w:link w:val="CommentTextChar"/>
    <w:uiPriority w:val="99"/>
    <w:rsid w:val="00B0315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AA303F"/>
    <w:rPr>
      <w:rFonts w:cs="Times New Roman"/>
      <w:lang w:val="mt-MT" w:eastAsia="mt-MT" w:bidi="mt-MT"/>
    </w:rPr>
  </w:style>
  <w:style w:type="paragraph" w:styleId="CommentSubject">
    <w:name w:val="annotation subject"/>
    <w:basedOn w:val="CommentText"/>
    <w:link w:val="CommentSubjectChar"/>
    <w:uiPriority w:val="99"/>
    <w:rsid w:val="00B031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cs="Times New Roman"/>
      <w:b/>
      <w:bCs/>
      <w:sz w:val="20"/>
      <w:szCs w:val="20"/>
      <w:lang w:val="mt-MT" w:eastAsia="mt-MT" w:bidi="mt-MT"/>
    </w:rPr>
  </w:style>
  <w:style w:type="paragraph" w:styleId="Header">
    <w:name w:val="header"/>
    <w:basedOn w:val="Normal"/>
    <w:link w:val="HeaderChar"/>
    <w:uiPriority w:val="99"/>
    <w:rsid w:val="00B0315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  <w:lang w:val="mt-MT" w:eastAsia="mt-MT"/>
    </w:rPr>
  </w:style>
  <w:style w:type="paragraph" w:styleId="Footer">
    <w:name w:val="footer"/>
    <w:basedOn w:val="Normal"/>
    <w:link w:val="FooterChar"/>
    <w:uiPriority w:val="99"/>
    <w:rsid w:val="00B0315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672BF"/>
    <w:rPr>
      <w:rFonts w:cs="Times New Roman"/>
      <w:sz w:val="24"/>
      <w:szCs w:val="24"/>
    </w:rPr>
  </w:style>
  <w:style w:type="paragraph" w:customStyle="1" w:styleId="Standard1">
    <w:name w:val="Standard1"/>
    <w:basedOn w:val="Normal"/>
    <w:uiPriority w:val="99"/>
    <w:rsid w:val="00B03159"/>
    <w:pPr>
      <w:spacing w:before="120"/>
      <w:jc w:val="both"/>
    </w:pPr>
  </w:style>
  <w:style w:type="paragraph" w:customStyle="1" w:styleId="Quotations">
    <w:name w:val="Quotations"/>
    <w:basedOn w:val="Normal"/>
    <w:uiPriority w:val="99"/>
    <w:rsid w:val="00B03159"/>
  </w:style>
  <w:style w:type="paragraph" w:styleId="Title">
    <w:name w:val="Title"/>
    <w:basedOn w:val="Heading"/>
    <w:link w:val="TitleChar"/>
    <w:uiPriority w:val="99"/>
    <w:qFormat/>
    <w:rsid w:val="00B03159"/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val="mt-MT" w:eastAsia="mt-MT"/>
    </w:rPr>
  </w:style>
  <w:style w:type="paragraph" w:styleId="Subtitle">
    <w:name w:val="Subtitle"/>
    <w:basedOn w:val="Heading"/>
    <w:link w:val="SubtitleChar"/>
    <w:uiPriority w:val="99"/>
    <w:qFormat/>
    <w:rsid w:val="00B03159"/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  <w:lang w:val="mt-MT" w:eastAsia="mt-MT"/>
    </w:rPr>
  </w:style>
  <w:style w:type="paragraph" w:styleId="FootnoteText">
    <w:name w:val="footnote text"/>
    <w:basedOn w:val="Normal"/>
    <w:link w:val="FootnoteTextChar"/>
    <w:uiPriority w:val="99"/>
    <w:semiHidden/>
    <w:rsid w:val="0045149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51496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451496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C9710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mt-MT" w:eastAsia="mt-MT" w:bidi="mt-MT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465"/>
    <w:rPr>
      <w:sz w:val="24"/>
      <w:szCs w:val="24"/>
    </w:rPr>
  </w:style>
  <w:style w:type="paragraph" w:styleId="Heading1">
    <w:name w:val="heading 1"/>
    <w:basedOn w:val="Heading"/>
    <w:link w:val="Heading1Char"/>
    <w:uiPriority w:val="99"/>
    <w:qFormat/>
    <w:rsid w:val="00B03159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B03159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B03159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mt-MT" w:eastAsia="mt-MT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mt-MT" w:eastAsia="mt-MT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mt-MT" w:eastAsia="mt-MT"/>
    </w:rPr>
  </w:style>
  <w:style w:type="character" w:styleId="PlaceholderText">
    <w:name w:val="Placeholder Text"/>
    <w:basedOn w:val="DefaultParagraphFont"/>
    <w:uiPriority w:val="99"/>
    <w:rsid w:val="00B03159"/>
    <w:rPr>
      <w:rFonts w:cs="Times New Roman"/>
      <w:color w:val="808080"/>
    </w:rPr>
  </w:style>
  <w:style w:type="character" w:customStyle="1" w:styleId="SprechblasentextZchn">
    <w:name w:val="Sprechblasentext Zchn"/>
    <w:basedOn w:val="DefaultParagraphFont"/>
    <w:uiPriority w:val="99"/>
    <w:rsid w:val="00B0315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B03159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B03159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B03159"/>
    <w:rPr>
      <w:rFonts w:cs="Times New Roman"/>
      <w:b/>
      <w:bCs/>
    </w:rPr>
  </w:style>
  <w:style w:type="character" w:customStyle="1" w:styleId="KopfzeileZchn">
    <w:name w:val="Kopfzeile Zchn"/>
    <w:basedOn w:val="DefaultParagraphFont"/>
    <w:uiPriority w:val="99"/>
    <w:rsid w:val="00B03159"/>
    <w:rPr>
      <w:rFonts w:cs="Times New Roman"/>
      <w:sz w:val="24"/>
      <w:szCs w:val="24"/>
    </w:rPr>
  </w:style>
  <w:style w:type="character" w:customStyle="1" w:styleId="FuzeileZchn">
    <w:name w:val="Fußzeile Zchn"/>
    <w:basedOn w:val="DefaultParagraphFont"/>
    <w:uiPriority w:val="99"/>
    <w:rsid w:val="00B03159"/>
    <w:rPr>
      <w:rFonts w:cs="Times New Roman"/>
      <w:sz w:val="24"/>
      <w:szCs w:val="24"/>
    </w:rPr>
  </w:style>
  <w:style w:type="character" w:customStyle="1" w:styleId="super">
    <w:name w:val="super"/>
    <w:basedOn w:val="DefaultParagraphFont"/>
    <w:uiPriority w:val="99"/>
    <w:rsid w:val="00B03159"/>
    <w:rPr>
      <w:rFonts w:cs="Times New Roman"/>
      <w:sz w:val="17"/>
      <w:szCs w:val="17"/>
      <w:vertAlign w:val="superscript"/>
    </w:rPr>
  </w:style>
  <w:style w:type="character" w:customStyle="1" w:styleId="InternetLink">
    <w:name w:val="Internet Link"/>
    <w:basedOn w:val="DefaultParagraphFont"/>
    <w:uiPriority w:val="99"/>
    <w:rsid w:val="00B03159"/>
    <w:rPr>
      <w:rFonts w:cs="Times New Roman"/>
      <w:color w:val="0000FF"/>
      <w:u w:val="single"/>
    </w:rPr>
  </w:style>
  <w:style w:type="paragraph" w:customStyle="1" w:styleId="Heading">
    <w:name w:val="Heading"/>
    <w:basedOn w:val="Normal"/>
    <w:next w:val="TextBody"/>
    <w:uiPriority w:val="99"/>
    <w:rsid w:val="00B03159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B03159"/>
    <w:pPr>
      <w:spacing w:after="140" w:line="288" w:lineRule="auto"/>
    </w:pPr>
  </w:style>
  <w:style w:type="paragraph" w:styleId="List">
    <w:name w:val="List"/>
    <w:basedOn w:val="TextBody"/>
    <w:uiPriority w:val="99"/>
    <w:rsid w:val="00B03159"/>
  </w:style>
  <w:style w:type="paragraph" w:styleId="Caption">
    <w:name w:val="caption"/>
    <w:basedOn w:val="Normal"/>
    <w:uiPriority w:val="99"/>
    <w:qFormat/>
    <w:rsid w:val="00B03159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B03159"/>
    <w:pPr>
      <w:suppressLineNumbers/>
    </w:pPr>
  </w:style>
  <w:style w:type="paragraph" w:styleId="ListParagraph">
    <w:name w:val="List Paragraph"/>
    <w:basedOn w:val="Normal"/>
    <w:uiPriority w:val="99"/>
    <w:qFormat/>
    <w:rsid w:val="00B0315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B031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val="mt-MT" w:eastAsia="mt-MT"/>
    </w:rPr>
  </w:style>
  <w:style w:type="paragraph" w:styleId="CommentText">
    <w:name w:val="annotation text"/>
    <w:basedOn w:val="Normal"/>
    <w:link w:val="CommentTextChar"/>
    <w:uiPriority w:val="99"/>
    <w:rsid w:val="00B0315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AA303F"/>
    <w:rPr>
      <w:rFonts w:cs="Times New Roman"/>
      <w:lang w:val="mt-MT" w:eastAsia="mt-MT" w:bidi="mt-MT"/>
    </w:rPr>
  </w:style>
  <w:style w:type="paragraph" w:styleId="CommentSubject">
    <w:name w:val="annotation subject"/>
    <w:basedOn w:val="CommentText"/>
    <w:link w:val="CommentSubjectChar"/>
    <w:uiPriority w:val="99"/>
    <w:rsid w:val="00B031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cs="Times New Roman"/>
      <w:b/>
      <w:bCs/>
      <w:sz w:val="20"/>
      <w:szCs w:val="20"/>
      <w:lang w:val="mt-MT" w:eastAsia="mt-MT" w:bidi="mt-MT"/>
    </w:rPr>
  </w:style>
  <w:style w:type="paragraph" w:styleId="Header">
    <w:name w:val="header"/>
    <w:basedOn w:val="Normal"/>
    <w:link w:val="HeaderChar"/>
    <w:uiPriority w:val="99"/>
    <w:rsid w:val="00B0315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  <w:lang w:val="mt-MT" w:eastAsia="mt-MT"/>
    </w:rPr>
  </w:style>
  <w:style w:type="paragraph" w:styleId="Footer">
    <w:name w:val="footer"/>
    <w:basedOn w:val="Normal"/>
    <w:link w:val="FooterChar"/>
    <w:uiPriority w:val="99"/>
    <w:rsid w:val="00B0315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672BF"/>
    <w:rPr>
      <w:rFonts w:cs="Times New Roman"/>
      <w:sz w:val="24"/>
      <w:szCs w:val="24"/>
    </w:rPr>
  </w:style>
  <w:style w:type="paragraph" w:customStyle="1" w:styleId="Standard1">
    <w:name w:val="Standard1"/>
    <w:basedOn w:val="Normal"/>
    <w:uiPriority w:val="99"/>
    <w:rsid w:val="00B03159"/>
    <w:pPr>
      <w:spacing w:before="120"/>
      <w:jc w:val="both"/>
    </w:pPr>
  </w:style>
  <w:style w:type="paragraph" w:customStyle="1" w:styleId="Quotations">
    <w:name w:val="Quotations"/>
    <w:basedOn w:val="Normal"/>
    <w:uiPriority w:val="99"/>
    <w:rsid w:val="00B03159"/>
  </w:style>
  <w:style w:type="paragraph" w:styleId="Title">
    <w:name w:val="Title"/>
    <w:basedOn w:val="Heading"/>
    <w:link w:val="TitleChar"/>
    <w:uiPriority w:val="99"/>
    <w:qFormat/>
    <w:rsid w:val="00B03159"/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val="mt-MT" w:eastAsia="mt-MT"/>
    </w:rPr>
  </w:style>
  <w:style w:type="paragraph" w:styleId="Subtitle">
    <w:name w:val="Subtitle"/>
    <w:basedOn w:val="Heading"/>
    <w:link w:val="SubtitleChar"/>
    <w:uiPriority w:val="99"/>
    <w:qFormat/>
    <w:rsid w:val="00B03159"/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  <w:lang w:val="mt-MT" w:eastAsia="mt-MT"/>
    </w:rPr>
  </w:style>
  <w:style w:type="paragraph" w:styleId="FootnoteText">
    <w:name w:val="footnote text"/>
    <w:basedOn w:val="Normal"/>
    <w:link w:val="FootnoteTextChar"/>
    <w:uiPriority w:val="99"/>
    <w:semiHidden/>
    <w:rsid w:val="0045149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51496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451496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C9710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8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8876B8-5251-4160-9296-9CE36B1EB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866</Words>
  <Characters>7659</Characters>
  <Application>Microsoft Office Word</Application>
  <DocSecurity>0</DocSecurity>
  <Lines>63</Lines>
  <Paragraphs>17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3" baseType="lpstr">
      <vt:lpstr>Draft Form 4</vt:lpstr>
      <vt:lpstr>Draft Form 4</vt:lpstr>
      <vt:lpstr>Draft Form 4</vt:lpstr>
    </vt:vector>
  </TitlesOfParts>
  <Company>Federal Office of Justice</Company>
  <LinksUpToDate>false</LinksUpToDate>
  <CharactersWithSpaces>8508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Form 4</dc:title>
  <dc:creator>Wojtanowski Sebastian</dc:creator>
  <cp:lastModifiedBy>DQC</cp:lastModifiedBy>
  <cp:revision>3</cp:revision>
  <cp:lastPrinted>2017-05-18T10:28:00Z</cp:lastPrinted>
  <dcterms:created xsi:type="dcterms:W3CDTF">2017-07-12T11:29:00Z</dcterms:created>
  <dcterms:modified xsi:type="dcterms:W3CDTF">2017-07-31T12:11:00Z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Federal Office of Justice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