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Obrazac 4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Informacije o djelomičnom priznavanju ili potpunom nepriznavanju odluke o novčanoj kazni </w:t>
      </w:r>
    </w:p>
    <w:p w14:paraId="1219CAD2"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(ne uključuje potpuno priznavanje ni potpuno izvršenje) </w:t>
      </w:r>
    </w:p>
    <w:p w14:paraId="02869C4E"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Članci 4., 7., 14. i 20. Okvirne odluke 2005/214/PUP</w:t>
      </w:r>
      <w:r>
        <w:rPr>
          <w:rStyle w:val="FootnoteReference"/>
          <w:rFonts w:ascii="Arial" w:hAnsi="Arial"/>
          <w:b/>
          <w:sz w:val="22"/>
        </w:rPr>
        <w:footnoteReference w:id="1"/>
      </w:r>
      <w:r>
        <w:rPr>
          <w:rFonts w:ascii="Arial" w:hAnsi="Arial"/>
          <w:b/>
          <w:sz w:val="22"/>
        </w:rPr>
        <w:t xml:space="preserve"> </w:t>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Informacije koje država izvršiteljica prosljeđuje državi izdavateljici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0EB22BAE" w:rsidR="00BF60B3" w:rsidRPr="00EA42E8" w:rsidRDefault="00BF60B3" w:rsidP="00BF60B3">
            <w:pPr>
              <w:spacing w:line="360" w:lineRule="auto"/>
              <w:rPr>
                <w:rFonts w:ascii="Arial" w:hAnsi="Arial" w:cs="Arial"/>
                <w:b/>
                <w:u w:val="single"/>
              </w:rPr>
            </w:pPr>
            <w:r>
              <w:rPr>
                <w:rFonts w:ascii="Arial" w:hAnsi="Arial"/>
                <w:b/>
                <w:sz w:val="22"/>
                <w:u w:val="single"/>
              </w:rPr>
              <w:t>Tijelo države izvršiteljice (pošiljatelj)</w:t>
            </w:r>
          </w:p>
          <w:p w14:paraId="570D5C20" w14:textId="0074425D" w:rsidR="006E3A80" w:rsidRPr="00D7529E" w:rsidRDefault="006E3A80" w:rsidP="00E70A9E">
            <w:pPr>
              <w:spacing w:line="360" w:lineRule="auto"/>
              <w:rPr>
                <w:rFonts w:ascii="Arial" w:hAnsi="Arial" w:cs="Arial"/>
              </w:rPr>
            </w:pPr>
            <w:r>
              <w:rPr>
                <w:rFonts w:ascii="Arial" w:hAnsi="Arial"/>
                <w:sz w:val="22"/>
              </w:rPr>
              <w:t>Službeno ime:…………………………………………………………………………………</w:t>
            </w:r>
          </w:p>
          <w:p w14:paraId="369416EF" w14:textId="61DDE589" w:rsidR="006E3A80" w:rsidRPr="00D7529E" w:rsidRDefault="00BF60B3" w:rsidP="00E70A9E">
            <w:pPr>
              <w:spacing w:line="360" w:lineRule="auto"/>
              <w:rPr>
                <w:rFonts w:ascii="Arial" w:hAnsi="Arial" w:cs="Arial"/>
              </w:rPr>
            </w:pPr>
            <w:r>
              <w:rPr>
                <w:rFonts w:ascii="Arial" w:hAnsi="Arial"/>
                <w:sz w:val="22"/>
              </w:rPr>
              <w:t>Podaci za kontakt:…………………………………………………………………………………</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Tijelo države izdavateljice (primatelj)</w:t>
            </w:r>
          </w:p>
          <w:p w14:paraId="4DD85053" w14:textId="2035D810" w:rsidR="006E3A80" w:rsidRPr="00D7529E" w:rsidRDefault="006E3A80" w:rsidP="00E70A9E">
            <w:pPr>
              <w:spacing w:line="360" w:lineRule="auto"/>
              <w:rPr>
                <w:rFonts w:ascii="Arial" w:hAnsi="Arial" w:cs="Arial"/>
              </w:rPr>
            </w:pPr>
            <w:r>
              <w:rPr>
                <w:rFonts w:ascii="Arial" w:hAnsi="Arial"/>
                <w:sz w:val="22"/>
              </w:rPr>
              <w:t>Službeno ime:…………………………………………………………………………………</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Podaci za kontakt:…………………………………………………………………………………</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7A5239B5" w:rsidR="00BF60B3" w:rsidRPr="00BF60B3" w:rsidRDefault="00BF60B3" w:rsidP="00A7241B">
            <w:pPr>
              <w:spacing w:line="360" w:lineRule="auto"/>
              <w:rPr>
                <w:rFonts w:ascii="Arial" w:hAnsi="Arial" w:cs="Arial"/>
                <w:b/>
                <w:sz w:val="22"/>
                <w:szCs w:val="22"/>
              </w:rPr>
            </w:pPr>
            <w:r>
              <w:rPr>
                <w:rFonts w:ascii="Arial" w:hAnsi="Arial"/>
                <w:b/>
                <w:sz w:val="22"/>
              </w:rPr>
              <w:t>Poziv na broj države izvršiteljice:……………………………….……..………………</w:t>
            </w:r>
          </w:p>
          <w:p w14:paraId="5FEC2A44" w14:textId="31458F31" w:rsidR="00BF60B3" w:rsidRPr="00BF60B3" w:rsidRDefault="001737CB" w:rsidP="001737CB">
            <w:pPr>
              <w:spacing w:line="360" w:lineRule="auto"/>
              <w:rPr>
                <w:rFonts w:ascii="Arial" w:hAnsi="Arial" w:cs="Arial"/>
                <w:b/>
                <w:sz w:val="22"/>
                <w:szCs w:val="22"/>
              </w:rPr>
            </w:pPr>
            <w:r>
              <w:rPr>
                <w:rFonts w:ascii="Arial" w:hAnsi="Arial"/>
                <w:b/>
                <w:sz w:val="22"/>
              </w:rPr>
              <w:t xml:space="preserve">Poziv na broj države </w:t>
            </w:r>
            <w:r>
              <w:rPr>
                <w:rFonts w:ascii="Arial" w:hAnsi="Arial"/>
                <w:b/>
                <w:sz w:val="22"/>
              </w:rPr>
              <w:t>izdavateljice:</w:t>
            </w:r>
            <w:r>
              <w:rPr>
                <w:rFonts w:ascii="Arial" w:hAnsi="Arial"/>
                <w:b/>
                <w:sz w:val="22"/>
              </w:rPr>
              <w:t>……………….</w:t>
            </w:r>
            <w:r>
              <w:rPr>
                <w:rFonts w:ascii="Arial" w:hAnsi="Arial"/>
                <w:b/>
                <w:sz w:val="22"/>
              </w:rPr>
              <w:t>……………………………………</w:t>
            </w:r>
            <w:r w:rsidR="00BF60B3">
              <w:rPr>
                <w:rFonts w:ascii="Arial" w:hAnsi="Arial" w:cs="Arial"/>
                <w:b/>
                <w:sz w:val="22"/>
                <w:szCs w:val="22"/>
              </w:rPr>
              <w:fldChar w:fldCharType="begin">
                <w:ffData>
                  <w:name w:val="__Fieldmark__38_1109"/>
                  <w:enabled/>
                  <w:calcOnExit w:val="0"/>
                  <w:textInput/>
                </w:ffData>
              </w:fldChar>
            </w:r>
            <w:r w:rsidR="00BF60B3">
              <w:rPr>
                <w:rFonts w:ascii="Arial" w:hAnsi="Arial" w:cs="Arial"/>
                <w:b/>
                <w:sz w:val="22"/>
                <w:szCs w:val="22"/>
              </w:rPr>
              <w:instrText>FORMTEXT</w:instrText>
            </w:r>
            <w:r w:rsidR="003E02F7">
              <w:rPr>
                <w:rFonts w:ascii="Arial" w:hAnsi="Arial" w:cs="Arial"/>
                <w:b/>
                <w:sz w:val="22"/>
                <w:szCs w:val="22"/>
              </w:rPr>
            </w:r>
            <w:r w:rsidR="003E02F7">
              <w:rPr>
                <w:rFonts w:ascii="Arial" w:hAnsi="Arial" w:cs="Arial"/>
                <w:b/>
                <w:sz w:val="22"/>
                <w:szCs w:val="22"/>
              </w:rPr>
              <w:fldChar w:fldCharType="separate"/>
            </w:r>
            <w:r w:rsidR="00BF60B3">
              <w:fldChar w:fldCharType="end"/>
            </w:r>
            <w:r w:rsidR="00BF60B3">
              <w:rPr>
                <w:rFonts w:ascii="Arial" w:hAnsi="Arial" w:cs="Arial"/>
                <w:b/>
                <w:sz w:val="22"/>
                <w:szCs w:val="22"/>
              </w:rPr>
              <w:fldChar w:fldCharType="begin">
                <w:ffData>
                  <w:name w:val="__Fieldmark__54_1109"/>
                  <w:enabled/>
                  <w:calcOnExit w:val="0"/>
                  <w:textInput/>
                </w:ffData>
              </w:fldChar>
            </w:r>
            <w:r w:rsidR="00BF60B3">
              <w:rPr>
                <w:rFonts w:ascii="Arial" w:hAnsi="Arial" w:cs="Arial"/>
                <w:b/>
                <w:sz w:val="22"/>
                <w:szCs w:val="22"/>
              </w:rPr>
              <w:instrText>FORMTEXT</w:instrText>
            </w:r>
            <w:r w:rsidR="003E02F7">
              <w:rPr>
                <w:rFonts w:ascii="Arial" w:hAnsi="Arial" w:cs="Arial"/>
                <w:b/>
                <w:sz w:val="22"/>
                <w:szCs w:val="22"/>
              </w:rPr>
            </w:r>
            <w:r w:rsidR="003E02F7">
              <w:rPr>
                <w:rFonts w:ascii="Arial" w:hAnsi="Arial" w:cs="Arial"/>
                <w:b/>
                <w:sz w:val="22"/>
                <w:szCs w:val="22"/>
              </w:rPr>
              <w:fldChar w:fldCharType="separate"/>
            </w:r>
            <w:r w:rsidR="00BF60B3">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21FB163C" w:rsidR="00BF60B3" w:rsidRPr="00BF60B3" w:rsidRDefault="00BF60B3" w:rsidP="00EA0A17">
            <w:pPr>
              <w:spacing w:line="360" w:lineRule="auto"/>
              <w:rPr>
                <w:rFonts w:ascii="Arial" w:hAnsi="Arial" w:cs="Arial"/>
                <w:b/>
                <w:sz w:val="22"/>
                <w:szCs w:val="22"/>
              </w:rPr>
            </w:pPr>
            <w:r>
              <w:rPr>
                <w:rFonts w:ascii="Arial" w:hAnsi="Arial"/>
                <w:b/>
                <w:sz w:val="22"/>
              </w:rPr>
              <w:t>Ime predmetne osobe: ……………………………….……..………………………</w:t>
            </w:r>
          </w:p>
          <w:p w14:paraId="3551F43C" w14:textId="2BD48D9C" w:rsidR="00BF60B3" w:rsidRPr="00BF60B3" w:rsidRDefault="00BF60B3" w:rsidP="00EA0A17">
            <w:pPr>
              <w:spacing w:line="360" w:lineRule="auto"/>
              <w:rPr>
                <w:rFonts w:ascii="Arial" w:hAnsi="Arial" w:cs="Arial"/>
                <w:b/>
                <w:sz w:val="22"/>
                <w:szCs w:val="22"/>
              </w:rPr>
            </w:pPr>
            <w:r>
              <w:rPr>
                <w:rFonts w:ascii="Arial" w:hAnsi="Arial"/>
                <w:b/>
                <w:sz w:val="22"/>
              </w:rPr>
              <w:t>Datum i mjesto rođenja: ……………………………….……..…………………………………</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Boravište: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ILI</w:t>
            </w:r>
          </w:p>
          <w:p w14:paraId="24CE61F9" w14:textId="61D6223E" w:rsidR="00BF60B3" w:rsidRPr="00BF60B3" w:rsidRDefault="00BF60B3" w:rsidP="00EA0A17">
            <w:pPr>
              <w:spacing w:line="360" w:lineRule="auto"/>
              <w:rPr>
                <w:rFonts w:ascii="Arial" w:hAnsi="Arial" w:cs="Arial"/>
                <w:b/>
                <w:sz w:val="22"/>
                <w:szCs w:val="22"/>
              </w:rPr>
            </w:pPr>
            <w:r>
              <w:rPr>
                <w:rFonts w:ascii="Arial" w:hAnsi="Arial"/>
                <w:b/>
                <w:sz w:val="22"/>
              </w:rPr>
              <w:t>Ime predmetne pravne osobe: ……………………………….……..………………..</w:t>
            </w:r>
          </w:p>
          <w:p w14:paraId="1C914B80" w14:textId="52F84463" w:rsidR="00BF60B3" w:rsidRPr="00BF60B3" w:rsidRDefault="00BF60B3" w:rsidP="00EA0A17">
            <w:pPr>
              <w:spacing w:line="360" w:lineRule="auto"/>
              <w:rPr>
                <w:rFonts w:ascii="Arial" w:hAnsi="Arial" w:cs="Arial"/>
                <w:b/>
                <w:sz w:val="22"/>
                <w:szCs w:val="22"/>
              </w:rPr>
            </w:pPr>
            <w:r>
              <w:rPr>
                <w:rFonts w:ascii="Arial" w:hAnsi="Arial"/>
                <w:b/>
                <w:sz w:val="22"/>
              </w:rPr>
              <w:t>Registrirano sjedište: ……………………………….……..………………………………………….</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3E02F7">
              <w:rPr>
                <w:rFonts w:ascii="Arial" w:hAnsi="Arial" w:cs="Arial"/>
                <w:b/>
                <w:sz w:val="22"/>
                <w:szCs w:val="22"/>
              </w:rPr>
            </w:r>
            <w:r w:rsidR="003E02F7">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d.1) Odluka o priznavanju i izvršenju na temelju članka 7.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odbijanje priznavanja i izvršenja</w:t>
            </w:r>
            <w:r>
              <w:rPr>
                <w:rStyle w:val="FootnoteReference"/>
                <w:rFonts w:ascii="Arial" w:hAnsi="Arial"/>
                <w:sz w:val="22"/>
              </w:rPr>
              <w:footnoteReference w:id="2"/>
            </w:r>
            <w:r>
              <w:t>.</w:t>
            </w:r>
            <w:r>
              <w:rPr>
                <w:rFonts w:ascii="Arial" w:hAnsi="Arial"/>
                <w:sz w:val="22"/>
              </w:rPr>
              <w:t xml:space="preserve"> Datum:……..………………</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djelomično priznavanje i djelomično odbijanje izvršenja</w:t>
            </w:r>
            <w:r>
              <w:rPr>
                <w:rStyle w:val="FootnoteReference"/>
                <w:rFonts w:ascii="Arial" w:hAnsi="Arial"/>
                <w:sz w:val="22"/>
              </w:rPr>
              <w:footnoteReference w:id="3"/>
            </w:r>
            <w:r>
              <w:t>.</w:t>
            </w:r>
            <w:r>
              <w:rPr>
                <w:rFonts w:ascii="Arial" w:hAnsi="Arial"/>
                <w:sz w:val="22"/>
              </w:rPr>
              <w:t xml:space="preserve"> Datum: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Jesu li se država izdavateljica i izvršiteljica savjetovale prije odbijanja i/ili djelomičnog priznavanja: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ne</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da – datum:…………….…</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d.2) Djelomično priznavanje odluke</w:t>
            </w:r>
          </w:p>
          <w:p w14:paraId="266B386D" w14:textId="707B0FD3" w:rsidR="00AB03FB" w:rsidRPr="00D7529E" w:rsidRDefault="008955D8" w:rsidP="00AB03FB">
            <w:pPr>
              <w:spacing w:line="360" w:lineRule="auto"/>
              <w:ind w:firstLine="708"/>
              <w:rPr>
                <w:rFonts w:ascii="Arial" w:hAnsi="Arial" w:cs="Arial"/>
              </w:rPr>
            </w:pPr>
            <w:r>
              <w:rPr>
                <w:rFonts w:ascii="Arial" w:hAnsi="Arial"/>
                <w:sz w:val="22"/>
              </w:rPr>
              <w:t>– priznati iznos iz odluke (u eurima): ..…….</w:t>
            </w:r>
          </w:p>
          <w:p w14:paraId="7A606784" w14:textId="77777777"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ako je primjenjivo, u nacionalnoj valuti države izvršiteljice: ………           </w:t>
            </w:r>
            <w:r>
              <w:rPr>
                <w:rFonts w:ascii="Arial" w:hAnsi="Arial"/>
                <w:sz w:val="22"/>
              </w:rPr>
              <w:lastRenderedPageBreak/>
              <w:t>BGN/HRK/CZK/GBP/HUF/PLN/RON/SEK</w:t>
            </w:r>
          </w:p>
          <w:p w14:paraId="63F1C48C" w14:textId="5B29A881" w:rsidR="00752156" w:rsidRPr="00001A38" w:rsidRDefault="008955D8" w:rsidP="00001A38">
            <w:pPr>
              <w:spacing w:line="360" w:lineRule="auto"/>
              <w:ind w:firstLine="708"/>
              <w:rPr>
                <w:rFonts w:ascii="Arial" w:hAnsi="Arial" w:cs="Arial"/>
              </w:rPr>
            </w:pPr>
            <w:r>
              <w:rPr>
                <w:rFonts w:ascii="Arial" w:hAnsi="Arial"/>
                <w:sz w:val="22"/>
              </w:rPr>
              <w:t>– vrsta novčane kazne za koju je zatraženo priznanje:</w:t>
            </w:r>
            <w:r>
              <w:rPr>
                <w:rFonts w:ascii="Arial" w:hAnsi="Arial" w:cs="Arial"/>
                <w:sz w:val="22"/>
                <w:szCs w:val="22"/>
              </w:rPr>
              <w:br/>
            </w: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iznos utvrđen u odluci na temelju osude zbog kažnjive radnje:  </w:t>
            </w:r>
          </w:p>
          <w:p w14:paraId="2EFC2A9C" w14:textId="235FED54" w:rsidR="008552A4" w:rsidRPr="00752156" w:rsidRDefault="00752156" w:rsidP="008552A4">
            <w:pPr>
              <w:spacing w:line="360" w:lineRule="auto"/>
              <w:rPr>
                <w:rFonts w:ascii="Arial" w:hAnsi="Arial" w:cs="Arial"/>
                <w:sz w:val="22"/>
                <w:szCs w:val="22"/>
              </w:rPr>
            </w:pPr>
            <w:r>
              <w:rPr>
                <w:rFonts w:ascii="Arial" w:hAnsi="Arial"/>
                <w:sz w:val="22"/>
              </w:rPr>
              <w:t xml:space="preserve">                             ……………</w:t>
            </w:r>
          </w:p>
          <w:p w14:paraId="1AFB6716" w14:textId="77777777"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naknada štete utvrđena u istoj odluci u korist oštećenika:</w:t>
            </w:r>
          </w:p>
          <w:p w14:paraId="39AE6440" w14:textId="3DBFBFD3" w:rsidR="008552A4" w:rsidRPr="000E0FF6" w:rsidRDefault="00752156" w:rsidP="008552A4">
            <w:pPr>
              <w:spacing w:line="360" w:lineRule="auto"/>
              <w:ind w:left="705" w:hanging="705"/>
              <w:rPr>
                <w:rFonts w:ascii="Arial" w:hAnsi="Arial" w:cs="Arial"/>
              </w:rPr>
            </w:pPr>
            <w:r>
              <w:rPr>
                <w:rFonts w:ascii="Arial" w:hAnsi="Arial"/>
                <w:sz w:val="22"/>
              </w:rPr>
              <w:t xml:space="preserve">                             …………..</w:t>
            </w:r>
          </w:p>
          <w:p w14:paraId="59C6D389" w14:textId="77777777" w:rsidR="00752156" w:rsidRDefault="008552A4" w:rsidP="00752156">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novčani iznos za troškove sudskog ili upravnog</w:t>
            </w:r>
          </w:p>
          <w:p w14:paraId="6B14682A" w14:textId="515F1782" w:rsidR="008552A4" w:rsidRPr="00752156" w:rsidRDefault="00752156" w:rsidP="00752156">
            <w:pPr>
              <w:spacing w:line="360" w:lineRule="auto"/>
              <w:ind w:left="705" w:hanging="705"/>
              <w:rPr>
                <w:rFonts w:ascii="Arial" w:hAnsi="Arial" w:cs="Arial"/>
                <w:sz w:val="22"/>
                <w:szCs w:val="22"/>
              </w:rPr>
            </w:pPr>
            <w:r>
              <w:rPr>
                <w:rFonts w:ascii="Arial" w:hAnsi="Arial"/>
                <w:sz w:val="22"/>
              </w:rPr>
              <w:t xml:space="preserve">                              postupka u kojem je donesena odluka:……….</w:t>
            </w:r>
          </w:p>
          <w:p w14:paraId="6163C90B" w14:textId="77777777" w:rsidR="00752156" w:rsidRDefault="008552A4" w:rsidP="008552A4">
            <w:pPr>
              <w:spacing w:line="360" w:lineRule="auto"/>
              <w:rPr>
                <w:rFonts w:ascii="Arial" w:hAnsi="Arial" w:cs="Arial"/>
                <w:sz w:val="22"/>
                <w:szCs w:val="22"/>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novčani iznos utvrđen u istoj odluci namijenjen javnom fondu ili </w:t>
            </w:r>
          </w:p>
          <w:p w14:paraId="096F6EDC" w14:textId="7F3A533D" w:rsidR="008552A4" w:rsidRPr="00752156" w:rsidRDefault="00752156" w:rsidP="008552A4">
            <w:pPr>
              <w:spacing w:line="360" w:lineRule="auto"/>
              <w:rPr>
                <w:rFonts w:ascii="Arial" w:hAnsi="Arial" w:cs="Arial"/>
                <w:sz w:val="22"/>
                <w:szCs w:val="22"/>
              </w:rPr>
            </w:pPr>
            <w:r>
              <w:rPr>
                <w:rFonts w:ascii="Arial" w:hAnsi="Arial"/>
                <w:sz w:val="22"/>
              </w:rPr>
              <w:t xml:space="preserve">                              organizaciji za pomoć žrtvama:……….</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Razlozi za potpuno odnosno djelomično nepriznavanje, odbijanje</w:t>
            </w:r>
          </w:p>
          <w:p w14:paraId="742F787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0" w:name="__Fieldmark__202_934791674"/>
            <w:bookmarkStart w:id="1" w:name="Kontrollkästchen22"/>
            <w:bookmarkEnd w:id="0"/>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1"/>
            <w:r>
              <w:rPr>
                <w:rFonts w:ascii="Arial" w:hAnsi="Arial"/>
                <w:sz w:val="22"/>
              </w:rPr>
              <w:t xml:space="preserve"> Kad je riječ o potvrdi iz članka 4. * </w:t>
            </w:r>
            <w:r>
              <w:rPr>
                <w:rStyle w:val="FootnoteReference"/>
                <w:rFonts w:ascii="Arial" w:hAnsi="Arial"/>
                <w:sz w:val="22"/>
              </w:rPr>
              <w:footnoteReference w:id="4"/>
            </w:r>
            <w:r>
              <w:rPr>
                <w:rFonts w:ascii="Arial" w:hAnsi="Arial"/>
                <w:sz w:val="22"/>
              </w:rPr>
              <w:t xml:space="preserve">:  </w:t>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 w:name="__Fieldmark__211_934791674"/>
            <w:bookmarkStart w:id="3" w:name="Kontrollkästchen23"/>
            <w:bookmarkEnd w:id="2"/>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3"/>
            <w:r>
              <w:rPr>
                <w:rFonts w:ascii="Arial" w:hAnsi="Arial"/>
                <w:sz w:val="22"/>
              </w:rPr>
              <w:t xml:space="preserve"> nije priložena (članak 7. stavak 1.)</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4" w:name="__Fieldmark__222_934791674"/>
            <w:bookmarkStart w:id="5" w:name="Kontrollkästchen24"/>
            <w:bookmarkEnd w:id="4"/>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5"/>
            <w:r>
              <w:rPr>
                <w:rFonts w:ascii="Arial" w:hAnsi="Arial"/>
                <w:sz w:val="22"/>
              </w:rPr>
              <w:t xml:space="preserve"> nepotpuna je (članak 7. stavak 1.)</w:t>
            </w:r>
          </w:p>
          <w:p w14:paraId="71461A13" w14:textId="7A08E4A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6" w:name="__Fieldmark__233_934791674"/>
            <w:bookmarkStart w:id="7" w:name="Kontrollkästchen25"/>
            <w:bookmarkEnd w:id="6"/>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7"/>
            <w:r>
              <w:rPr>
                <w:rFonts w:ascii="Arial" w:hAnsi="Arial"/>
                <w:sz w:val="22"/>
              </w:rPr>
              <w:t xml:space="preserve"> očigledno ne odgovara odluci (članak 7. stavak 1.)</w:t>
            </w:r>
          </w:p>
          <w:p w14:paraId="29632EE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8" w:name="__Fieldmark__244_934791674"/>
            <w:bookmarkStart w:id="9" w:name="Kontrollkästchen26"/>
            <w:bookmarkEnd w:id="8"/>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9"/>
            <w:r>
              <w:rPr>
                <w:rFonts w:ascii="Arial" w:hAnsi="Arial"/>
                <w:sz w:val="22"/>
              </w:rPr>
              <w:t xml:space="preserve"> Odluka protiv osuđene osobe u pogledu iste radnje</w:t>
            </w:r>
          </w:p>
          <w:p w14:paraId="5D0C58B8"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0" w:name="__Fieldmark__253_934791674"/>
            <w:bookmarkStart w:id="11" w:name="Kontrollkästchen27"/>
            <w:bookmarkEnd w:id="10"/>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11"/>
            <w:r>
              <w:rPr>
                <w:rFonts w:ascii="Arial" w:hAnsi="Arial"/>
                <w:sz w:val="22"/>
              </w:rPr>
              <w:t xml:space="preserve"> donesena je u državi izvršiteljici (članak 7. stavak 2. točka (a))</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2" w:name="__Fieldmark__262_934791674"/>
            <w:bookmarkStart w:id="13" w:name="Kontrollkästchen28"/>
            <w:bookmarkEnd w:id="12"/>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13"/>
            <w:r>
              <w:rPr>
                <w:rFonts w:ascii="Arial" w:hAnsi="Arial"/>
                <w:sz w:val="22"/>
              </w:rPr>
              <w:t xml:space="preserve"> donesena je u nekoj drugoj državi osim države izdavateljice i države izvršiteljice i izvršena je (članak 7. stavak 2. točka (a))</w:t>
            </w:r>
          </w:p>
          <w:p w14:paraId="1974B96E" w14:textId="376FE364"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4" w:name="__Fieldmark__277_934791674"/>
            <w:bookmarkStart w:id="15" w:name="Kontrollkästchen29"/>
            <w:bookmarkEnd w:id="14"/>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15"/>
            <w:r>
              <w:rPr>
                <w:rFonts w:ascii="Arial" w:hAnsi="Arial"/>
                <w:sz w:val="22"/>
              </w:rPr>
              <w:t xml:space="preserve"> Ako je riječ o predmetima iz članka 5. stavka 3., odluka se odnosi na radnje koje ne predstavljaju prijestup prema pravu države izvršiteljice (članak 7. stavak 2. točka (b))</w:t>
            </w:r>
          </w:p>
          <w:p w14:paraId="2DFA7260" w14:textId="187120BD"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6" w:name="__Fieldmark__296_934791674"/>
            <w:bookmarkStart w:id="17" w:name="Kontrollkästchen30"/>
            <w:bookmarkEnd w:id="16"/>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17"/>
            <w:r>
              <w:rPr>
                <w:rFonts w:ascii="Arial" w:hAnsi="Arial"/>
                <w:sz w:val="22"/>
              </w:rPr>
              <w:t xml:space="preserve"> Za izvršenje odluke nastupila je zastara prema pravu države izvršiteljice te se odluka odnosi na radnje za koje je nadležna ta država prema svojem pravu (članak 7. stavak 2. točka (c))*</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8" w:name="__Fieldmark__307_934791674"/>
            <w:bookmarkStart w:id="19" w:name="Kontrollkästchen31"/>
            <w:bookmarkEnd w:id="18"/>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19"/>
            <w:r>
              <w:rPr>
                <w:rFonts w:ascii="Arial" w:hAnsi="Arial"/>
                <w:sz w:val="22"/>
              </w:rPr>
              <w:t xml:space="preserve"> Odluka se odnosi na radnje koje </w:t>
            </w:r>
          </w:p>
          <w:p w14:paraId="0A4D087A" w14:textId="7A06750B"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0" w:name="__Fieldmark__317_934791674"/>
            <w:bookmarkStart w:id="21" w:name="Kontrollkästchen32"/>
            <w:bookmarkEnd w:id="20"/>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21"/>
            <w:r>
              <w:rPr>
                <w:rFonts w:ascii="Arial" w:hAnsi="Arial"/>
                <w:sz w:val="22"/>
              </w:rPr>
              <w:t xml:space="preserve"> su prema pravu države izvršiteljice počinjene u potpunosti ili djelomično na državnom području države izvršiteljice ili drugom s njim izjednačenom mjestu (članak 7. stavak 2. točka (d) podtočka i.)</w:t>
            </w:r>
          </w:p>
          <w:p w14:paraId="484AF794" w14:textId="104184D5"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2" w:name="__Fieldmark__326_934791674"/>
            <w:bookmarkStart w:id="23" w:name="Kontrollkästchen33"/>
            <w:bookmarkEnd w:id="22"/>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23"/>
            <w:r>
              <w:rPr>
                <w:rFonts w:ascii="Arial" w:hAnsi="Arial"/>
                <w:sz w:val="22"/>
              </w:rPr>
              <w:t xml:space="preserve"> su počinjene izvan državnog područja države izdavateljice i pravo države izvršiteljice ne dopušta progon za iste prijestupe kada su počinjeni izvan njezina državnog područja (članak 7. stavak 2. točka (d) podtočka ii.)</w:t>
            </w:r>
          </w:p>
          <w:p w14:paraId="7F08B8A3" w14:textId="77777777"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4" w:name="__Fieldmark__337_934791674"/>
            <w:bookmarkStart w:id="25" w:name="Kontrollkästchen34"/>
            <w:bookmarkEnd w:id="24"/>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25"/>
            <w:r>
              <w:rPr>
                <w:rFonts w:ascii="Arial" w:hAnsi="Arial"/>
                <w:sz w:val="22"/>
              </w:rPr>
              <w:t xml:space="preserve"> Prema pravu države izvršiteljice predviđen je imunitet koji onemogućuje izvršenje odluke (članak 7. stavak 2. točka (e))</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6" w:name="__Fieldmark__348_934791674"/>
            <w:bookmarkStart w:id="27" w:name="Kontrollkästchen35"/>
            <w:bookmarkEnd w:id="26"/>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27"/>
            <w:r>
              <w:rPr>
                <w:rFonts w:ascii="Arial" w:hAnsi="Arial"/>
                <w:sz w:val="22"/>
              </w:rPr>
              <w:t xml:space="preserve"> Odluka je donesena protiv fizičke osobe koja prema pravu države izvršiteljice </w:t>
            </w:r>
            <w:r>
              <w:rPr>
                <w:rFonts w:ascii="Arial" w:hAnsi="Arial"/>
                <w:sz w:val="22"/>
              </w:rPr>
              <w:lastRenderedPageBreak/>
              <w:t>zbog svoje životne dobi još nije mogla biti kazneno odgovorna za djela u pogledu kojih je odluka donesena (članak 7. stavak 2. točka (f))</w:t>
            </w:r>
          </w:p>
          <w:p w14:paraId="7971C430" w14:textId="68AD9D5F"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8" w:name="__Fieldmark__359_934791674"/>
            <w:bookmarkStart w:id="29" w:name="Kontrollkästchen36"/>
            <w:bookmarkEnd w:id="28"/>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29"/>
            <w:r>
              <w:rPr>
                <w:rFonts w:ascii="Arial" w:hAnsi="Arial"/>
                <w:sz w:val="22"/>
              </w:rPr>
              <w:t xml:space="preserve"> Ako je riječ o pismenom postupku, dotična osoba nije, kako je propisano pravom države izdavateljice, obaviještena osobno ili preko svojeg zastupnika, ovlaštenog u skladu s nacionalnim pravom, o svojem pravu da osporava odluku i rokovima za takav pravni lijek (članak 7. stavak 2. točka (g))*</w:t>
            </w:r>
          </w:p>
          <w:p w14:paraId="1C805588" w14:textId="77777777"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Novčana kazna ne prelazi 70 EUR ili protuvrijednost tom iznosu (članak 7. stavak 2. točka (h))</w:t>
            </w:r>
          </w:p>
          <w:p w14:paraId="025E120F" w14:textId="627487F0"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0" w:name="__Fieldmark__370_934791674"/>
            <w:bookmarkStart w:id="31" w:name="Kontrollkästchen48"/>
            <w:bookmarkEnd w:id="30"/>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31"/>
            <w:r w:rsidR="003E02F7">
              <w:rPr>
                <w:rFonts w:ascii="Arial" w:hAnsi="Arial"/>
                <w:sz w:val="22"/>
              </w:rPr>
              <w:t xml:space="preserve"> </w:t>
            </w:r>
            <w:r>
              <w:rPr>
                <w:rFonts w:ascii="Arial" w:hAnsi="Arial"/>
                <w:color w:val="000000"/>
                <w:sz w:val="22"/>
              </w:rPr>
              <w:t>Osoba se nije osobno pojavila na suđenju koje je rezultiralo odlukom, nije bila pravno zastupana * (članak 7. stavak 2</w:t>
            </w:r>
            <w:bookmarkStart w:id="32" w:name="_GoBack"/>
            <w:bookmarkEnd w:id="32"/>
            <w:r>
              <w:rPr>
                <w:rFonts w:ascii="Arial" w:hAnsi="Arial"/>
                <w:color w:val="000000"/>
                <w:sz w:val="22"/>
              </w:rPr>
              <w:t>. točka (i)) i:</w:t>
            </w:r>
          </w:p>
          <w:p w14:paraId="6DE78025" w14:textId="682A5BF5" w:rsidR="006E3A80" w:rsidRPr="0035309F" w:rsidRDefault="0035309F" w:rsidP="00BE347D">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nije bila pravodobno pozvana da se osobno pojavi niti je primila službenu obavijest o predviđenom datumu i mjestu suđenja na temelju koje se može nedvojbeno utvrditi da je osoba bila upoznata s predviđenim suđenjem ili </w:t>
            </w:r>
          </w:p>
          <w:p w14:paraId="652BFC35" w14:textId="52802A55" w:rsidR="00396A9A" w:rsidRPr="0035309F" w:rsidRDefault="0035309F" w:rsidP="00BE347D">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nije bila pravodobno obaviještena o tome da se odluka može donijeti ako se ne pojavi na suđenju ili </w:t>
            </w:r>
          </w:p>
          <w:p w14:paraId="63777C41" w14:textId="61988654" w:rsidR="006E3A80" w:rsidRPr="0035309F" w:rsidRDefault="00A762ED" w:rsidP="00BE347D">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nije joj bila uručena odluka niti je bila obaviještena o pra</w:t>
            </w:r>
            <w:r w:rsidR="00BE347D">
              <w:rPr>
                <w:rFonts w:ascii="Arial" w:hAnsi="Arial"/>
                <w:color w:val="000000"/>
                <w:sz w:val="22"/>
              </w:rPr>
              <w:t>vu na obnovu postupka ili žalbu</w:t>
            </w:r>
          </w:p>
          <w:p w14:paraId="79E6C53E" w14:textId="77777777"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3" w:name="__Fieldmark__395_934791674"/>
            <w:bookmarkEnd w:id="33"/>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Odbijanje priznavanja na temelju članka 20. stavka 3. zbog: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bookmarkStart w:id="34" w:name="__Fieldmark__402_934791674"/>
            <w:bookmarkEnd w:id="34"/>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bookmarkStart w:id="35" w:name="__Fieldmark__409_934791674"/>
            <w:bookmarkEnd w:id="35"/>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6" w:name="__Fieldmark__420_934791674"/>
            <w:bookmarkStart w:id="37" w:name="Kontrollkästchen38"/>
            <w:bookmarkEnd w:id="36"/>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37"/>
            <w:r>
              <w:rPr>
                <w:rFonts w:ascii="Arial" w:hAnsi="Arial"/>
                <w:sz w:val="22"/>
              </w:rPr>
              <w:t xml:space="preserve"> kršenja temeljnih prava</w:t>
            </w:r>
          </w:p>
          <w:p w14:paraId="503013B7" w14:textId="010F619E"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8" w:name="__Fieldmark__431_934791674"/>
            <w:bookmarkStart w:id="39" w:name="Kontrollkästchen39"/>
            <w:bookmarkEnd w:id="38"/>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bookmarkEnd w:id="39"/>
            <w:r>
              <w:rPr>
                <w:rFonts w:ascii="Arial" w:hAnsi="Arial"/>
                <w:sz w:val="22"/>
              </w:rPr>
              <w:t xml:space="preserve"> povrede temeljnih pravnih načela ugrađenih u članak 6. Ugovora </w:t>
            </w:r>
            <w:r>
              <w:rPr>
                <w:rFonts w:ascii="Arial" w:hAnsi="Arial" w:cs="Arial"/>
                <w:sz w:val="22"/>
                <w:szCs w:val="22"/>
              </w:rPr>
              <w:br/>
            </w:r>
            <w:r w:rsidR="000178C6">
              <w:rPr>
                <w:rFonts w:ascii="Arial" w:hAnsi="Arial"/>
                <w:sz w:val="22"/>
              </w:rPr>
              <w:t xml:space="preserve">          </w:t>
            </w: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d.4) Druge okolnosti zbog kojih odluka nije priznata:</w:t>
            </w:r>
          </w:p>
          <w:p w14:paraId="3436A667" w14:textId="77777777"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U skladu s pravom države izvršiteljice odluka se ne može priznati zbog sljedećih razloga (članak 4. stavak 1.):</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osoba je preminula (datum) …………………..</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osoba se (datum) ……..…….. preselila u drugu državu (članicu) (mjesto)………….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osoba se odselila na nepoznatu adresu.</w:t>
            </w:r>
          </w:p>
          <w:p w14:paraId="72B468F5" w14:textId="77777777" w:rsidR="006E3A80" w:rsidRDefault="00260816" w:rsidP="002219CA">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osobu o kojoj su poslani podaci nije moguće utvrditi/pronaći*</w:t>
            </w:r>
          </w:p>
          <w:p w14:paraId="739A6358" w14:textId="77777777" w:rsidR="0035309F" w:rsidRDefault="0035309F" w:rsidP="002219CA">
            <w:pPr>
              <w:spacing w:line="360" w:lineRule="auto"/>
              <w:ind w:left="1560" w:hanging="852"/>
              <w:rPr>
                <w:rFonts w:ascii="Arial" w:hAnsi="Arial" w:cs="Arial"/>
                <w:sz w:val="22"/>
                <w:szCs w:val="22"/>
              </w:rPr>
            </w:pPr>
          </w:p>
          <w:p w14:paraId="3642AB46" w14:textId="77777777" w:rsidR="0035309F" w:rsidRDefault="0035309F" w:rsidP="002219CA">
            <w:pPr>
              <w:spacing w:line="360" w:lineRule="auto"/>
              <w:ind w:left="1560" w:hanging="852"/>
              <w:rPr>
                <w:rFonts w:ascii="Arial" w:hAnsi="Arial" w:cs="Arial"/>
                <w:sz w:val="22"/>
                <w:szCs w:val="22"/>
              </w:rPr>
            </w:pPr>
          </w:p>
          <w:p w14:paraId="189690BD" w14:textId="77777777" w:rsidR="0035309F" w:rsidRDefault="0035309F" w:rsidP="002219CA">
            <w:pPr>
              <w:spacing w:line="360" w:lineRule="auto"/>
              <w:ind w:left="1560" w:hanging="852"/>
              <w:rPr>
                <w:rFonts w:ascii="Arial" w:hAnsi="Arial" w:cs="Arial"/>
                <w:sz w:val="22"/>
                <w:szCs w:val="22"/>
              </w:rPr>
            </w:pPr>
          </w:p>
          <w:p w14:paraId="011201B4" w14:textId="77777777" w:rsidR="0035309F" w:rsidRDefault="0035309F" w:rsidP="002219CA">
            <w:pPr>
              <w:spacing w:line="360" w:lineRule="auto"/>
              <w:ind w:left="1560" w:hanging="852"/>
              <w:rPr>
                <w:rFonts w:ascii="Arial" w:hAnsi="Arial" w:cs="Arial"/>
                <w:sz w:val="22"/>
                <w:szCs w:val="22"/>
              </w:rPr>
            </w:pPr>
          </w:p>
          <w:p w14:paraId="6A162521" w14:textId="21484505" w:rsidR="0035309F" w:rsidRPr="00D7529E" w:rsidRDefault="0035309F" w:rsidP="0035309F">
            <w:pPr>
              <w:spacing w:line="360" w:lineRule="auto"/>
              <w:rPr>
                <w:rFonts w:ascii="Arial" w:hAnsi="Arial" w:cs="Arial"/>
              </w:rPr>
            </w:pPr>
          </w:p>
        </w:tc>
      </w:tr>
    </w:tbl>
    <w:p w14:paraId="0CF831CC" w14:textId="77777777" w:rsidR="0035309F" w:rsidRDefault="002219CA" w:rsidP="002219CA">
      <w:pPr>
        <w:pStyle w:val="FootnoteText"/>
        <w:rPr>
          <w:rFonts w:ascii="Arial" w:hAnsi="Arial" w:cs="Arial"/>
          <w:sz w:val="18"/>
          <w:szCs w:val="18"/>
        </w:rPr>
      </w:pPr>
      <w:r>
        <w:rPr>
          <w:rFonts w:ascii="Arial" w:hAnsi="Arial"/>
          <w:sz w:val="18"/>
        </w:rPr>
        <w:lastRenderedPageBreak/>
        <w:t xml:space="preserve">* znači da su država izvršiteljica i izdavateljica obvezne savjetovati se prije pozivanja na  </w:t>
      </w:r>
    </w:p>
    <w:p w14:paraId="676640AD" w14:textId="68269410" w:rsidR="002219CA" w:rsidRPr="00D7529E" w:rsidRDefault="0035309F" w:rsidP="002219CA">
      <w:pPr>
        <w:pStyle w:val="FootnoteText"/>
      </w:pPr>
      <w:r>
        <w:rPr>
          <w:rFonts w:ascii="Arial" w:hAnsi="Arial"/>
          <w:sz w:val="18"/>
        </w:rPr>
        <w:t xml:space="preserve">  takve razloge za odbijanje.</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U pogledu priznate novčane kazne</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3E02F7">
              <w:rPr>
                <w:rFonts w:ascii="Arial" w:hAnsi="Arial" w:cs="Arial"/>
                <w:sz w:val="22"/>
                <w:szCs w:val="22"/>
              </w:rPr>
            </w:r>
            <w:r w:rsidR="003E02F7">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Odobreno je obročno plaćanje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lastRenderedPageBreak/>
              <w:t>– datum odluke o odobrenju obročnog plaćanja:……………………..</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otplatni plan (datumi i iznosi):…………………………………</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77777777"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3E02F7">
              <w:rPr>
                <w:rFonts w:ascii="Arial" w:hAnsi="Arial" w:cs="Arial"/>
                <w:b/>
                <w:sz w:val="22"/>
                <w:szCs w:val="22"/>
              </w:rPr>
            </w:r>
            <w:r w:rsidR="003E02F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Umanjenje plaćanja</w:t>
            </w:r>
            <w:r>
              <w:rPr>
                <w:rFonts w:ascii="Arial" w:hAnsi="Arial"/>
                <w:sz w:val="22"/>
              </w:rPr>
              <w:t xml:space="preserve"> (članak 14. točka (c))</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iznos u eurima: ..…….</w:t>
            </w:r>
          </w:p>
          <w:p w14:paraId="20A788CB" w14:textId="668DCFB1"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ako je primjenjivo, u nacionalnoj valuti države izvršiteljice: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datum: ………………………</w:t>
            </w:r>
          </w:p>
          <w:p w14:paraId="280B81D7" w14:textId="77777777" w:rsidR="008C1B1F" w:rsidRPr="00D7529E" w:rsidRDefault="008C1B1F" w:rsidP="008C1B1F">
            <w:pPr>
              <w:spacing w:line="360" w:lineRule="auto"/>
              <w:ind w:left="708"/>
              <w:rPr>
                <w:rFonts w:ascii="Arial" w:hAnsi="Arial" w:cs="Arial"/>
              </w:rPr>
            </w:pPr>
            <w:r>
              <w:rPr>
                <w:rFonts w:ascii="Arial" w:hAnsi="Arial"/>
                <w:sz w:val="22"/>
              </w:rPr>
              <w:t>povrat izvršen na bilo koji način u državi izdavateljici ili drugoj zemlji (članak 9. stavak 2.)*</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2BFBB48C"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3E02F7">
              <w:rPr>
                <w:rFonts w:ascii="Arial" w:hAnsi="Arial" w:cs="Arial"/>
                <w:b/>
                <w:sz w:val="22"/>
                <w:szCs w:val="22"/>
              </w:rPr>
            </w:r>
            <w:r w:rsidR="003E02F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Smanjenje iznosa novčane kazne</w:t>
            </w:r>
            <w:r>
              <w:rPr>
                <w:rFonts w:ascii="Arial" w:hAnsi="Arial"/>
                <w:sz w:val="22"/>
              </w:rPr>
              <w:t xml:space="preserve"> (članak 14. točka (c)) – Odluka se odnosi na radnje koje nisu počinjene na državnom području države izdavateljice, nego je za njih nadležna država izvršiteljica. Država izvršiteljica stoga je iznos novčane kazne koji treba biti izvršen odlučila smanjiti na najviši iznos koji je za ista djela previđen njezinim nacionalnim pravom (članak 8. stavak 1.):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u eurima: ..…….</w:t>
            </w:r>
          </w:p>
          <w:p w14:paraId="7D384236" w14:textId="3BD43FD2"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ako je primjenjivo, u nacionalnoj valuti države izvršiteljice: ………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lastRenderedPageBreak/>
              <w:t>f) Zaključenje predmeta (ako je primjenjivo)</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3E02F7">
              <w:rPr>
                <w:rFonts w:ascii="Arial" w:hAnsi="Arial" w:cs="Arial"/>
                <w:b/>
                <w:sz w:val="22"/>
                <w:szCs w:val="22"/>
              </w:rPr>
            </w:r>
            <w:r w:rsidR="003E02F7">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Država izvršiteljica potvrđuje da je predmet zaključen</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Druge informacije bitne za državu izdavateljicu: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3E02F7">
              <w:rPr>
                <w:rFonts w:ascii="Arial" w:hAnsi="Arial" w:cs="Arial"/>
                <w:sz w:val="22"/>
                <w:szCs w:val="22"/>
              </w:rPr>
            </w:r>
            <w:r w:rsidR="003E02F7">
              <w:rPr>
                <w:rFonts w:ascii="Arial" w:hAnsi="Arial" w:cs="Arial"/>
                <w:sz w:val="22"/>
                <w:szCs w:val="22"/>
              </w:rPr>
              <w:fldChar w:fldCharType="separate"/>
            </w:r>
            <w:bookmarkStart w:id="40" w:name="__Fieldmark__204_1109328244"/>
            <w:bookmarkStart w:id="41" w:name="Text1330"/>
            <w:bookmarkEnd w:id="40"/>
            <w:bookmarkEnd w:id="41"/>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t>h) Potpis tijela države izvršiteljice i/ili njegova predstavnika</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Ime: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Radno mjesto (naziv/položaj): ………………………………………………………………………………</w:t>
            </w:r>
          </w:p>
          <w:p w14:paraId="7BF8133E" w14:textId="0C20AC33" w:rsidR="00A762ED" w:rsidRDefault="00F762E6" w:rsidP="00F762E6">
            <w:pPr>
              <w:spacing w:line="360" w:lineRule="auto"/>
              <w:rPr>
                <w:rFonts w:ascii="Arial" w:hAnsi="Arial" w:cs="Arial"/>
                <w:sz w:val="22"/>
                <w:szCs w:val="22"/>
              </w:rPr>
            </w:pPr>
            <w:r>
              <w:rPr>
                <w:rFonts w:ascii="Arial" w:hAnsi="Arial"/>
                <w:sz w:val="22"/>
              </w:rPr>
              <w:t>Datum: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Službeni pečat (ako postoji)</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3E02F7">
          <w:rPr>
            <w:rFonts w:ascii="Arial" w:hAnsi="Arial" w:cs="Arial"/>
            <w:noProof/>
            <w:sz w:val="22"/>
            <w:szCs w:val="22"/>
          </w:rPr>
          <w:t>3</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77777777" w:rsidR="008C1B1F" w:rsidRPr="00D7529E" w:rsidRDefault="008C1B1F">
      <w:pPr>
        <w:pStyle w:val="FootnoteText"/>
        <w:rPr>
          <w:lang w:val="en-US"/>
        </w:rPr>
      </w:pPr>
      <w:r>
        <w:rPr>
          <w:rStyle w:val="FootnoteReference"/>
          <w:rFonts w:ascii="Arial" w:hAnsi="Arial"/>
          <w:sz w:val="18"/>
        </w:rPr>
        <w:footnoteRef/>
      </w:r>
      <w:r>
        <w:rPr>
          <w:rFonts w:ascii="Arial" w:hAnsi="Arial"/>
          <w:sz w:val="18"/>
        </w:rPr>
        <w:t xml:space="preserve"> Okvirna odluka Vijeća 2005/214/PUP od 24. veljače 2005. o primjeni načela uzajamnog priznavanja na novčane kazne (SL L 76, 22.3.2005., str. 16.).</w:t>
      </w:r>
    </w:p>
  </w:footnote>
  <w:footnote w:id="2">
    <w:p w14:paraId="4B3D4AB3" w14:textId="50C27711" w:rsidR="008C1B1F" w:rsidRPr="00286CE5" w:rsidRDefault="008C1B1F">
      <w:pPr>
        <w:pStyle w:val="FootnoteText"/>
        <w:rPr>
          <w:lang w:val="en-US"/>
        </w:rPr>
      </w:pPr>
      <w:r>
        <w:rPr>
          <w:rStyle w:val="FootnoteReference"/>
          <w:rFonts w:ascii="Arial" w:hAnsi="Arial"/>
          <w:sz w:val="18"/>
        </w:rPr>
        <w:footnoteRef/>
      </w:r>
      <w:r>
        <w:rPr>
          <w:rFonts w:ascii="Arial" w:hAnsi="Arial"/>
          <w:sz w:val="18"/>
        </w:rPr>
        <w:t xml:space="preserve"> Ako ste označili ovu opciju, ispunite točku d.3).</w:t>
      </w:r>
    </w:p>
  </w:footnote>
  <w:footnote w:id="3">
    <w:p w14:paraId="096795EA" w14:textId="194BCADE" w:rsidR="008C1B1F" w:rsidRPr="00FA2D79" w:rsidRDefault="008C1B1F">
      <w:pPr>
        <w:pStyle w:val="FootnoteText"/>
        <w:rPr>
          <w:lang w:val="en-US"/>
        </w:rPr>
      </w:pPr>
      <w:r>
        <w:rPr>
          <w:rStyle w:val="FootnoteReference"/>
          <w:rFonts w:ascii="Arial" w:hAnsi="Arial"/>
          <w:sz w:val="18"/>
        </w:rPr>
        <w:footnoteRef/>
      </w:r>
      <w:r>
        <w:rPr>
          <w:rFonts w:ascii="Arial" w:hAnsi="Arial"/>
          <w:sz w:val="18"/>
        </w:rPr>
        <w:t xml:space="preserve"> Ako ste označili ovu opciju, ispunite točke d.2) i d.3).</w:t>
      </w:r>
    </w:p>
  </w:footnote>
  <w:footnote w:id="4">
    <w:p w14:paraId="65EEE029" w14:textId="25718488" w:rsidR="008C1B1F" w:rsidRPr="00D7529E" w:rsidRDefault="008C1B1F" w:rsidP="004A4708">
      <w:pPr>
        <w:pStyle w:val="FootnoteText"/>
        <w:rPr>
          <w:lang w:val="en-US"/>
        </w:rPr>
      </w:pPr>
      <w:r>
        <w:rPr>
          <w:rStyle w:val="FootnoteReference"/>
        </w:rPr>
        <w:footnoteRef/>
      </w:r>
      <w:r>
        <w:t xml:space="preserve">  </w:t>
      </w:r>
      <w:r>
        <w:rPr>
          <w:rFonts w:ascii="Arial" w:hAnsi="Arial"/>
          <w:sz w:val="18"/>
        </w:rPr>
        <w:t>* Znači da su država izvršiteljica i izdavateljica obvezne savjetovati se prije pozivanja na takve razloge za odbijanje.</w:t>
      </w:r>
    </w:p>
  </w:footnote>
  <w:footnote w:id="5">
    <w:p w14:paraId="181A80E7" w14:textId="074F1240" w:rsidR="008C1B1F" w:rsidRPr="00D7529E" w:rsidRDefault="008C1B1F" w:rsidP="008C1B1F">
      <w:pPr>
        <w:pStyle w:val="FootnoteText"/>
        <w:rPr>
          <w:lang w:val="en-US"/>
        </w:rPr>
      </w:pPr>
      <w:r>
        <w:rPr>
          <w:rStyle w:val="FootnoteReference"/>
        </w:rPr>
        <w:footnoteRef/>
      </w:r>
      <w:r>
        <w:t xml:space="preserve"> * </w:t>
      </w:r>
      <w:r>
        <w:rPr>
          <w:rFonts w:ascii="Arial" w:hAnsi="Arial"/>
          <w:sz w:val="18"/>
        </w:rPr>
        <w:t>Država izvršiteljica i izdavateljica obvezne su savjetovati se prije umanjenja za već isplaćeni iznos.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178C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737CB"/>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E02F7"/>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F2055"/>
    <w:rsid w:val="007F7475"/>
    <w:rsid w:val="00806648"/>
    <w:rsid w:val="00817AD9"/>
    <w:rsid w:val="00827992"/>
    <w:rsid w:val="00841706"/>
    <w:rsid w:val="008552A4"/>
    <w:rsid w:val="00872444"/>
    <w:rsid w:val="008955D8"/>
    <w:rsid w:val="008B1FB5"/>
    <w:rsid w:val="008C1B1F"/>
    <w:rsid w:val="008C462E"/>
    <w:rsid w:val="008E7CCD"/>
    <w:rsid w:val="00931073"/>
    <w:rsid w:val="009539AE"/>
    <w:rsid w:val="009577F3"/>
    <w:rsid w:val="00961420"/>
    <w:rsid w:val="0096374D"/>
    <w:rsid w:val="00980925"/>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E347D"/>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441EF"/>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hr-HR" w:eastAsia="hr-HR"/>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hr-HR" w:eastAsia="hr-HR"/>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hr-HR" w:eastAsia="hr-HR"/>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hr-HR" w:eastAsia="hr-HR"/>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hr-HR" w:eastAsia="hr-HR" w:bidi="hr-HR"/>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hr-HR" w:eastAsia="hr-HR" w:bidi="hr-HR"/>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hr-HR" w:eastAsia="hr-HR"/>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hr-HR" w:eastAsia="hr-HR"/>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hr-HR" w:eastAsia="hr-HR"/>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hr-HR" w:eastAsia="hr-HR"/>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hr-HR" w:eastAsia="hr-HR"/>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hr-HR" w:eastAsia="hr-HR"/>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hr-HR" w:eastAsia="hr-HR"/>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hr-HR" w:eastAsia="hr-HR" w:bidi="hr-HR"/>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hr-HR" w:eastAsia="hr-HR" w:bidi="hr-HR"/>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hr-HR" w:eastAsia="hr-HR"/>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hr-HR" w:eastAsia="hr-HR"/>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hr-HR" w:eastAsia="hr-HR"/>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04E5C-B108-42B1-AE06-9D82101FB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926</Words>
  <Characters>6812</Characters>
  <Application>Microsoft Office Word</Application>
  <DocSecurity>0</DocSecurity>
  <Lines>56</Lines>
  <Paragraphs>15</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DGT</cp:lastModifiedBy>
  <cp:revision>6</cp:revision>
  <cp:lastPrinted>2017-05-18T10:28:00Z</cp:lastPrinted>
  <dcterms:created xsi:type="dcterms:W3CDTF">2017-07-12T11:29:00Z</dcterms:created>
  <dcterms:modified xsi:type="dcterms:W3CDTF">2017-07-17T09:36:00Z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