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2BFA4" w14:textId="76E76ADB" w:rsidR="006E3A80" w:rsidRPr="00BB4277" w:rsidRDefault="006E3A80" w:rsidP="00103225">
      <w:pPr>
        <w:spacing w:line="240" w:lineRule="atLeast"/>
        <w:jc w:val="center"/>
        <w:rPr>
          <w:rFonts w:ascii="Arial" w:hAnsi="Arial" w:cs="Arial"/>
          <w:b/>
          <w:sz w:val="22"/>
          <w:szCs w:val="22"/>
        </w:rPr>
      </w:pPr>
      <w:r>
        <w:rPr>
          <w:rFonts w:ascii="Arial" w:hAnsi="Arial"/>
          <w:b/>
          <w:sz w:val="22"/>
        </w:rPr>
        <w:t xml:space="preserve">Formulaire 4 </w:t>
      </w:r>
    </w:p>
    <w:p w14:paraId="709EAB2D" w14:textId="24E7F5FC" w:rsidR="006E3A80" w:rsidRPr="00BB4277" w:rsidRDefault="006E3A80" w:rsidP="00103225">
      <w:pPr>
        <w:spacing w:line="240" w:lineRule="atLeast"/>
        <w:jc w:val="center"/>
        <w:rPr>
          <w:rFonts w:ascii="Arial" w:hAnsi="Arial" w:cs="Arial"/>
          <w:b/>
          <w:sz w:val="22"/>
          <w:szCs w:val="22"/>
        </w:rPr>
      </w:pPr>
      <w:r>
        <w:rPr>
          <w:rFonts w:ascii="Arial" w:hAnsi="Arial"/>
          <w:b/>
          <w:sz w:val="22"/>
        </w:rPr>
        <w:t xml:space="preserve">Informations sur la reconnaissance partielle ou la non-reconnaissance totale de la </w:t>
      </w:r>
      <w:r w:rsidR="009E70B9">
        <w:rPr>
          <w:rFonts w:ascii="Arial" w:hAnsi="Arial"/>
          <w:b/>
          <w:sz w:val="22"/>
        </w:rPr>
        <w:t>décision de sanction pécuniaire</w:t>
      </w:r>
    </w:p>
    <w:p w14:paraId="1219CAD2" w14:textId="00664056" w:rsidR="006E3A80" w:rsidRPr="00BB4277" w:rsidRDefault="006E3A80" w:rsidP="00103225">
      <w:pPr>
        <w:spacing w:line="240" w:lineRule="atLeast"/>
        <w:jc w:val="center"/>
        <w:rPr>
          <w:rFonts w:ascii="Arial" w:hAnsi="Arial" w:cs="Arial"/>
          <w:b/>
          <w:sz w:val="22"/>
          <w:szCs w:val="22"/>
        </w:rPr>
      </w:pPr>
      <w:r>
        <w:rPr>
          <w:rFonts w:ascii="Arial" w:hAnsi="Arial"/>
          <w:b/>
          <w:sz w:val="22"/>
        </w:rPr>
        <w:t>(en dehors de la reconnaissance t</w:t>
      </w:r>
      <w:r w:rsidR="009E70B9">
        <w:rPr>
          <w:rFonts w:ascii="Arial" w:hAnsi="Arial"/>
          <w:b/>
          <w:sz w:val="22"/>
        </w:rPr>
        <w:t>otale ou de l’exécution totale)</w:t>
      </w:r>
    </w:p>
    <w:p w14:paraId="02869C4E" w14:textId="6DBEDA76" w:rsidR="006E3A80" w:rsidRPr="00BB4277" w:rsidRDefault="006E3A80" w:rsidP="00103225">
      <w:pPr>
        <w:spacing w:line="240" w:lineRule="atLeast"/>
        <w:jc w:val="center"/>
        <w:rPr>
          <w:rFonts w:ascii="Arial" w:hAnsi="Arial" w:cs="Arial"/>
          <w:b/>
          <w:sz w:val="22"/>
          <w:szCs w:val="22"/>
        </w:rPr>
      </w:pPr>
      <w:r>
        <w:rPr>
          <w:rFonts w:ascii="Arial" w:hAnsi="Arial"/>
          <w:b/>
          <w:sz w:val="22"/>
        </w:rPr>
        <w:t>Articles 4, 7, 14 et 20 de la décision-cadre 2005/214/JAI</w:t>
      </w:r>
      <w:r>
        <w:rPr>
          <w:rStyle w:val="FootnoteReference"/>
          <w:rFonts w:ascii="Arial" w:hAnsi="Arial"/>
          <w:b/>
          <w:sz w:val="22"/>
        </w:rPr>
        <w:footnoteReference w:id="1"/>
      </w:r>
    </w:p>
    <w:p w14:paraId="2C87D533" w14:textId="3A39B843" w:rsidR="00F762E6" w:rsidRPr="00F762E6" w:rsidRDefault="00DB6EA1" w:rsidP="00F762E6">
      <w:pPr>
        <w:jc w:val="center"/>
        <w:rPr>
          <w:rFonts w:ascii="Arial" w:hAnsi="Arial" w:cs="Arial"/>
          <w:b/>
          <w:i/>
          <w:sz w:val="20"/>
          <w:szCs w:val="20"/>
        </w:rPr>
      </w:pPr>
      <w:r>
        <w:rPr>
          <w:rFonts w:ascii="Arial" w:hAnsi="Arial"/>
          <w:b/>
          <w:i/>
          <w:sz w:val="20"/>
        </w:rPr>
        <w:t xml:space="preserve">Informations transmises par l’État </w:t>
      </w:r>
      <w:r w:rsidR="009E70B9">
        <w:rPr>
          <w:rFonts w:ascii="Arial" w:hAnsi="Arial"/>
          <w:b/>
          <w:i/>
          <w:sz w:val="20"/>
        </w:rPr>
        <w:t>d’exécution à l’État d’émission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D7529E" w14:paraId="387ADBCA" w14:textId="77777777" w:rsidTr="00BF60B3">
        <w:tc>
          <w:tcPr>
            <w:tcW w:w="9062" w:type="dxa"/>
          </w:tcPr>
          <w:p w14:paraId="52BBCE8E" w14:textId="77777777" w:rsidR="006E3A80" w:rsidRPr="00D7529E" w:rsidRDefault="006E3A80" w:rsidP="00E70A9E">
            <w:pPr>
              <w:spacing w:line="360" w:lineRule="auto"/>
              <w:rPr>
                <w:rFonts w:ascii="Arial" w:hAnsi="Arial" w:cs="Arial"/>
                <w:b/>
              </w:rPr>
            </w:pPr>
            <w:r>
              <w:rPr>
                <w:rFonts w:ascii="Arial" w:hAnsi="Arial"/>
                <w:b/>
                <w:sz w:val="22"/>
              </w:rPr>
              <w:t>a)</w:t>
            </w:r>
          </w:p>
          <w:p w14:paraId="6F028407" w14:textId="0EB22BAE" w:rsidR="00BF60B3" w:rsidRPr="00EA42E8" w:rsidRDefault="00BF60B3" w:rsidP="00BF60B3">
            <w:pPr>
              <w:spacing w:line="360" w:lineRule="auto"/>
              <w:rPr>
                <w:rFonts w:ascii="Arial" w:hAnsi="Arial" w:cs="Arial"/>
                <w:b/>
                <w:u w:val="single"/>
              </w:rPr>
            </w:pPr>
            <w:r>
              <w:rPr>
                <w:rFonts w:ascii="Arial" w:hAnsi="Arial"/>
                <w:b/>
                <w:sz w:val="22"/>
                <w:u w:val="single"/>
              </w:rPr>
              <w:t>Autorité de l’État d’exécution (expéditeur)</w:t>
            </w:r>
          </w:p>
          <w:p w14:paraId="570D5C20" w14:textId="0074425D" w:rsidR="006E3A80" w:rsidRPr="00D7529E" w:rsidRDefault="006E3A80" w:rsidP="00E70A9E">
            <w:pPr>
              <w:spacing w:line="360" w:lineRule="auto"/>
              <w:rPr>
                <w:rFonts w:ascii="Arial" w:hAnsi="Arial" w:cs="Arial"/>
              </w:rPr>
            </w:pPr>
            <w:r>
              <w:rPr>
                <w:rFonts w:ascii="Arial" w:hAnsi="Arial"/>
                <w:sz w:val="22"/>
              </w:rPr>
              <w:t>Nom officiel:……………………………………………………………</w:t>
            </w:r>
          </w:p>
          <w:p w14:paraId="369416EF" w14:textId="61DDE589" w:rsidR="006E3A80" w:rsidRPr="00D7529E" w:rsidRDefault="00BF60B3" w:rsidP="00E70A9E">
            <w:pPr>
              <w:spacing w:line="360" w:lineRule="auto"/>
              <w:rPr>
                <w:rFonts w:ascii="Arial" w:hAnsi="Arial" w:cs="Arial"/>
              </w:rPr>
            </w:pPr>
            <w:r>
              <w:rPr>
                <w:rFonts w:ascii="Arial" w:hAnsi="Arial"/>
                <w:sz w:val="22"/>
              </w:rPr>
              <w:t>Contact:………………………………………………………</w:t>
            </w:r>
          </w:p>
          <w:p w14:paraId="3209E785" w14:textId="55C49B1A" w:rsidR="00BF60B3" w:rsidRPr="00EA42E8" w:rsidRDefault="00BF60B3" w:rsidP="00BF60B3">
            <w:pPr>
              <w:spacing w:line="360" w:lineRule="auto"/>
              <w:rPr>
                <w:rFonts w:ascii="Arial" w:hAnsi="Arial" w:cs="Arial"/>
                <w:b/>
                <w:u w:val="single"/>
              </w:rPr>
            </w:pPr>
            <w:r>
              <w:rPr>
                <w:rFonts w:ascii="Arial" w:hAnsi="Arial"/>
                <w:b/>
                <w:sz w:val="22"/>
                <w:u w:val="single"/>
              </w:rPr>
              <w:t>Autorité de l’État d’émission (destinataire)</w:t>
            </w:r>
          </w:p>
          <w:p w14:paraId="4DD85053" w14:textId="22328EC9" w:rsidR="006E3A80" w:rsidRPr="00D7529E" w:rsidRDefault="006E3A80" w:rsidP="00E70A9E">
            <w:pPr>
              <w:spacing w:line="360" w:lineRule="auto"/>
              <w:rPr>
                <w:rFonts w:ascii="Arial" w:hAnsi="Arial" w:cs="Arial"/>
              </w:rPr>
            </w:pPr>
            <w:r>
              <w:rPr>
                <w:rFonts w:ascii="Arial" w:hAnsi="Arial"/>
                <w:sz w:val="22"/>
              </w:rPr>
              <w:t>Nom officiel</w:t>
            </w:r>
            <w:r w:rsidR="009E70B9">
              <w:rPr>
                <w:rFonts w:ascii="Arial" w:hAnsi="Arial"/>
                <w:sz w:val="22"/>
              </w:rPr>
              <w:t>:……………………………………………………………………………</w:t>
            </w:r>
          </w:p>
          <w:p w14:paraId="7E8E69B9" w14:textId="54CD709B" w:rsidR="006E3A80" w:rsidRPr="00D7529E" w:rsidRDefault="00BF60B3" w:rsidP="00E70A9E">
            <w:pPr>
              <w:spacing w:line="360" w:lineRule="auto"/>
              <w:rPr>
                <w:rFonts w:ascii="Arial" w:hAnsi="Arial" w:cs="Arial"/>
                <w:b/>
                <w:u w:val="single"/>
              </w:rPr>
            </w:pPr>
            <w:r>
              <w:rPr>
                <w:rFonts w:ascii="Arial" w:hAnsi="Arial"/>
                <w:sz w:val="22"/>
              </w:rPr>
              <w:t>Contact:…………………………………………………………………………………</w:t>
            </w:r>
          </w:p>
        </w:tc>
      </w:tr>
      <w:tr w:rsidR="00BF60B3" w:rsidRPr="00534742" w14:paraId="021E5E01" w14:textId="77777777" w:rsidTr="00BF60B3">
        <w:tc>
          <w:tcPr>
            <w:tcW w:w="9062" w:type="dxa"/>
            <w:tcBorders>
              <w:top w:val="single" w:sz="4" w:space="0" w:color="auto"/>
              <w:left w:val="single" w:sz="4" w:space="0" w:color="auto"/>
              <w:bottom w:val="single" w:sz="4" w:space="0" w:color="auto"/>
              <w:right w:val="single" w:sz="4" w:space="0" w:color="auto"/>
            </w:tcBorders>
          </w:tcPr>
          <w:p w14:paraId="394BFB78" w14:textId="77777777" w:rsidR="00BF60B3" w:rsidRPr="00BF60B3" w:rsidRDefault="00BF60B3" w:rsidP="00A7241B">
            <w:pPr>
              <w:spacing w:line="360" w:lineRule="auto"/>
              <w:rPr>
                <w:rFonts w:ascii="Arial" w:hAnsi="Arial" w:cs="Arial"/>
                <w:b/>
                <w:sz w:val="22"/>
                <w:szCs w:val="22"/>
              </w:rPr>
            </w:pPr>
            <w:r>
              <w:rPr>
                <w:rFonts w:ascii="Arial" w:hAnsi="Arial"/>
                <w:b/>
                <w:sz w:val="22"/>
              </w:rPr>
              <w:t>b)</w:t>
            </w:r>
          </w:p>
          <w:p w14:paraId="32FAF094" w14:textId="7A5239B5" w:rsidR="00BF60B3" w:rsidRPr="00BF60B3" w:rsidRDefault="00BF60B3" w:rsidP="00A7241B">
            <w:pPr>
              <w:spacing w:line="360" w:lineRule="auto"/>
              <w:rPr>
                <w:rFonts w:ascii="Arial" w:hAnsi="Arial" w:cs="Arial"/>
                <w:b/>
                <w:sz w:val="22"/>
                <w:szCs w:val="22"/>
              </w:rPr>
            </w:pPr>
            <w:r>
              <w:rPr>
                <w:rFonts w:ascii="Arial" w:hAnsi="Arial"/>
                <w:b/>
                <w:sz w:val="22"/>
              </w:rPr>
              <w:t>Référence du dossier de l’État d’exécution:……………………………….……..………………</w:t>
            </w:r>
          </w:p>
          <w:p w14:paraId="5FEC2A44" w14:textId="5807CB25" w:rsidR="00BF60B3" w:rsidRPr="00BF60B3" w:rsidRDefault="00BF60B3" w:rsidP="00A7241B">
            <w:pPr>
              <w:spacing w:line="360" w:lineRule="auto"/>
              <w:rPr>
                <w:rFonts w:ascii="Arial" w:hAnsi="Arial" w:cs="Arial"/>
                <w:b/>
                <w:sz w:val="22"/>
                <w:szCs w:val="22"/>
              </w:rPr>
            </w:pPr>
            <w:r>
              <w:rPr>
                <w:rFonts w:ascii="Arial" w:hAnsi="Arial"/>
                <w:b/>
                <w:sz w:val="22"/>
              </w:rPr>
              <w:t>Référence du dossier de l’État d’émission:…………… ……………………………………………</w:t>
            </w:r>
            <w:r>
              <w:rPr>
                <w:rFonts w:ascii="Arial" w:hAnsi="Arial" w:cs="Arial"/>
                <w:b/>
                <w:sz w:val="22"/>
                <w:szCs w:val="22"/>
              </w:rPr>
              <w:fldChar w:fldCharType="begin">
                <w:ffData>
                  <w:name w:val="__Fieldmark__38_1109"/>
                  <w:enabled/>
                  <w:calcOnExit w:val="0"/>
                  <w:textInput/>
                </w:ffData>
              </w:fldChar>
            </w:r>
            <w:r>
              <w:rPr>
                <w:rFonts w:ascii="Arial" w:hAnsi="Arial" w:cs="Arial"/>
                <w:b/>
                <w:sz w:val="22"/>
                <w:szCs w:val="22"/>
              </w:rPr>
              <w:instrText>FORMTEXT</w:instrText>
            </w:r>
            <w:r w:rsidR="004100C8">
              <w:rPr>
                <w:rFonts w:ascii="Arial" w:hAnsi="Arial" w:cs="Arial"/>
                <w:b/>
                <w:sz w:val="22"/>
                <w:szCs w:val="22"/>
              </w:rPr>
            </w:r>
            <w:r w:rsidR="004100C8">
              <w:rPr>
                <w:rFonts w:ascii="Arial" w:hAnsi="Arial" w:cs="Arial"/>
                <w:b/>
                <w:sz w:val="22"/>
                <w:szCs w:val="22"/>
              </w:rPr>
              <w:fldChar w:fldCharType="separate"/>
            </w:r>
            <w:r>
              <w:fldChar w:fldCharType="end"/>
            </w:r>
            <w:r>
              <w:rPr>
                <w:rFonts w:ascii="Arial" w:hAnsi="Arial" w:cs="Arial"/>
                <w:b/>
                <w:sz w:val="22"/>
                <w:szCs w:val="22"/>
              </w:rPr>
              <w:fldChar w:fldCharType="begin">
                <w:ffData>
                  <w:name w:val="__Fieldmark__54_1109"/>
                  <w:enabled/>
                  <w:calcOnExit w:val="0"/>
                  <w:textInput/>
                </w:ffData>
              </w:fldChar>
            </w:r>
            <w:r>
              <w:rPr>
                <w:rFonts w:ascii="Arial" w:hAnsi="Arial" w:cs="Arial"/>
                <w:b/>
                <w:sz w:val="22"/>
                <w:szCs w:val="22"/>
              </w:rPr>
              <w:instrText>FORMTEXT</w:instrText>
            </w:r>
            <w:r w:rsidR="004100C8">
              <w:rPr>
                <w:rFonts w:ascii="Arial" w:hAnsi="Arial" w:cs="Arial"/>
                <w:b/>
                <w:sz w:val="22"/>
                <w:szCs w:val="22"/>
              </w:rPr>
            </w:r>
            <w:r w:rsidR="004100C8">
              <w:rPr>
                <w:rFonts w:ascii="Arial" w:hAnsi="Arial" w:cs="Arial"/>
                <w:b/>
                <w:sz w:val="22"/>
                <w:szCs w:val="22"/>
              </w:rPr>
              <w:fldChar w:fldCharType="separate"/>
            </w:r>
            <w:r>
              <w:fldChar w:fldCharType="end"/>
            </w:r>
          </w:p>
        </w:tc>
      </w:tr>
      <w:tr w:rsidR="00BF60B3" w:rsidRPr="00D7529E" w14:paraId="0D0A3044" w14:textId="77777777" w:rsidTr="00BF60B3">
        <w:tc>
          <w:tcPr>
            <w:tcW w:w="9062" w:type="dxa"/>
            <w:tcBorders>
              <w:top w:val="single" w:sz="4" w:space="0" w:color="auto"/>
              <w:left w:val="single" w:sz="4" w:space="0" w:color="auto"/>
              <w:bottom w:val="single" w:sz="4" w:space="0" w:color="auto"/>
              <w:right w:val="single" w:sz="4" w:space="0" w:color="auto"/>
            </w:tcBorders>
          </w:tcPr>
          <w:p w14:paraId="64BC4687" w14:textId="77777777" w:rsidR="00BF60B3" w:rsidRPr="00BF60B3" w:rsidRDefault="00BF60B3" w:rsidP="00EA0A17">
            <w:pPr>
              <w:spacing w:line="360" w:lineRule="auto"/>
              <w:rPr>
                <w:rFonts w:ascii="Arial" w:hAnsi="Arial" w:cs="Arial"/>
                <w:b/>
                <w:sz w:val="22"/>
                <w:szCs w:val="22"/>
              </w:rPr>
            </w:pPr>
            <w:r>
              <w:rPr>
                <w:rFonts w:ascii="Arial" w:hAnsi="Arial"/>
                <w:b/>
                <w:sz w:val="22"/>
              </w:rPr>
              <w:t>c)</w:t>
            </w:r>
          </w:p>
          <w:p w14:paraId="25EAA1E7" w14:textId="78ADBFCB" w:rsidR="00BF60B3" w:rsidRPr="00BF60B3" w:rsidRDefault="00BF60B3" w:rsidP="00EA0A17">
            <w:pPr>
              <w:spacing w:line="360" w:lineRule="auto"/>
              <w:rPr>
                <w:rFonts w:ascii="Arial" w:hAnsi="Arial" w:cs="Arial"/>
                <w:b/>
                <w:sz w:val="22"/>
                <w:szCs w:val="22"/>
              </w:rPr>
            </w:pPr>
            <w:r>
              <w:rPr>
                <w:rFonts w:ascii="Arial" w:hAnsi="Arial"/>
                <w:b/>
                <w:sz w:val="22"/>
              </w:rPr>
              <w:t>Nom de la personne conce</w:t>
            </w:r>
            <w:r w:rsidR="009E70B9">
              <w:rPr>
                <w:rFonts w:ascii="Arial" w:hAnsi="Arial"/>
                <w:b/>
                <w:sz w:val="22"/>
              </w:rPr>
              <w:t>rnée: ……………………………….……..…………………</w:t>
            </w:r>
          </w:p>
          <w:p w14:paraId="3551F43C" w14:textId="5740A647" w:rsidR="00BF60B3" w:rsidRPr="00BF60B3" w:rsidRDefault="00BF60B3" w:rsidP="00EA0A17">
            <w:pPr>
              <w:spacing w:line="360" w:lineRule="auto"/>
              <w:rPr>
                <w:rFonts w:ascii="Arial" w:hAnsi="Arial" w:cs="Arial"/>
                <w:b/>
                <w:sz w:val="22"/>
                <w:szCs w:val="22"/>
              </w:rPr>
            </w:pPr>
            <w:r>
              <w:rPr>
                <w:rFonts w:ascii="Arial" w:hAnsi="Arial"/>
                <w:b/>
                <w:sz w:val="22"/>
              </w:rPr>
              <w:t>Date et lieu de naissance</w:t>
            </w:r>
            <w:r w:rsidR="009E70B9">
              <w:rPr>
                <w:rFonts w:ascii="Arial" w:hAnsi="Arial"/>
                <w:b/>
                <w:sz w:val="22"/>
              </w:rPr>
              <w:t>: ……………………………….……..…………………………</w:t>
            </w:r>
          </w:p>
          <w:p w14:paraId="2413690E" w14:textId="58D4E560" w:rsidR="00BF60B3" w:rsidRPr="00BF60B3" w:rsidRDefault="00BF60B3" w:rsidP="00EA0A17">
            <w:pPr>
              <w:spacing w:line="360" w:lineRule="auto"/>
              <w:rPr>
                <w:rFonts w:ascii="Arial" w:hAnsi="Arial" w:cs="Arial"/>
                <w:b/>
                <w:sz w:val="22"/>
                <w:szCs w:val="22"/>
              </w:rPr>
            </w:pPr>
            <w:r>
              <w:rPr>
                <w:rFonts w:ascii="Arial" w:hAnsi="Arial"/>
                <w:b/>
                <w:sz w:val="22"/>
              </w:rPr>
              <w:t xml:space="preserve">Lieu de résidence: </w:t>
            </w:r>
            <w:r w:rsidR="009E70B9">
              <w:rPr>
                <w:rFonts w:ascii="Arial" w:hAnsi="Arial"/>
                <w:b/>
                <w:sz w:val="22"/>
              </w:rPr>
              <w:t>……………………………….……..…………………………………</w:t>
            </w:r>
          </w:p>
          <w:p w14:paraId="17B20DF6" w14:textId="77777777" w:rsidR="00BF60B3" w:rsidRPr="00BF60B3" w:rsidRDefault="00BF60B3" w:rsidP="00EA0A17">
            <w:pPr>
              <w:spacing w:line="360" w:lineRule="auto"/>
              <w:rPr>
                <w:rFonts w:ascii="Arial" w:hAnsi="Arial" w:cs="Arial"/>
                <w:b/>
                <w:sz w:val="22"/>
                <w:szCs w:val="22"/>
              </w:rPr>
            </w:pPr>
            <w:r>
              <w:rPr>
                <w:rFonts w:ascii="Arial" w:hAnsi="Arial"/>
                <w:b/>
                <w:sz w:val="22"/>
              </w:rPr>
              <w:t>OU</w:t>
            </w:r>
          </w:p>
          <w:p w14:paraId="24CE61F9" w14:textId="469D201A" w:rsidR="00BF60B3" w:rsidRPr="00BF60B3" w:rsidRDefault="00BF60B3" w:rsidP="00EA0A17">
            <w:pPr>
              <w:spacing w:line="360" w:lineRule="auto"/>
              <w:rPr>
                <w:rFonts w:ascii="Arial" w:hAnsi="Arial" w:cs="Arial"/>
                <w:b/>
                <w:sz w:val="22"/>
                <w:szCs w:val="22"/>
              </w:rPr>
            </w:pPr>
            <w:r>
              <w:rPr>
                <w:rFonts w:ascii="Arial" w:hAnsi="Arial"/>
                <w:b/>
                <w:sz w:val="22"/>
              </w:rPr>
              <w:t>Nom de la personne morale conc</w:t>
            </w:r>
            <w:r w:rsidR="009E70B9">
              <w:rPr>
                <w:rFonts w:ascii="Arial" w:hAnsi="Arial"/>
                <w:b/>
                <w:sz w:val="22"/>
              </w:rPr>
              <w:t>ernée: ……………………………….……..…………</w:t>
            </w:r>
          </w:p>
          <w:p w14:paraId="1C914B80" w14:textId="303EACF8" w:rsidR="00BF60B3" w:rsidRPr="00BF60B3" w:rsidRDefault="00BF60B3" w:rsidP="00EA0A17">
            <w:pPr>
              <w:spacing w:line="360" w:lineRule="auto"/>
              <w:rPr>
                <w:rFonts w:ascii="Arial" w:hAnsi="Arial" w:cs="Arial"/>
                <w:b/>
                <w:sz w:val="22"/>
                <w:szCs w:val="22"/>
              </w:rPr>
            </w:pPr>
            <w:r>
              <w:rPr>
                <w:rFonts w:ascii="Arial" w:hAnsi="Arial"/>
                <w:b/>
                <w:sz w:val="22"/>
              </w:rPr>
              <w:t>Siège statutaire: ……</w:t>
            </w:r>
            <w:r w:rsidR="009E70B9">
              <w:rPr>
                <w:rFonts w:ascii="Arial" w:hAnsi="Arial"/>
                <w:b/>
                <w:sz w:val="22"/>
              </w:rPr>
              <w:t>………………………….……..………………………………………</w:t>
            </w:r>
            <w:r>
              <w:rPr>
                <w:rFonts w:ascii="Arial" w:hAnsi="Arial" w:cs="Arial"/>
                <w:b/>
                <w:sz w:val="22"/>
                <w:szCs w:val="22"/>
              </w:rPr>
              <w:fldChar w:fldCharType="begin">
                <w:ffData>
                  <w:name w:val="__Fieldmark__26_1109"/>
                  <w:enabled/>
                  <w:calcOnExit w:val="0"/>
                  <w:textInput/>
                </w:ffData>
              </w:fldChar>
            </w:r>
            <w:r>
              <w:rPr>
                <w:rFonts w:ascii="Arial" w:hAnsi="Arial" w:cs="Arial"/>
                <w:b/>
                <w:sz w:val="22"/>
                <w:szCs w:val="22"/>
              </w:rPr>
              <w:instrText>FORMTEXT</w:instrText>
            </w:r>
            <w:r w:rsidR="004100C8">
              <w:rPr>
                <w:rFonts w:ascii="Arial" w:hAnsi="Arial" w:cs="Arial"/>
                <w:b/>
                <w:sz w:val="22"/>
                <w:szCs w:val="22"/>
              </w:rPr>
            </w:r>
            <w:r w:rsidR="004100C8">
              <w:rPr>
                <w:rFonts w:ascii="Arial" w:hAnsi="Arial" w:cs="Arial"/>
                <w:b/>
                <w:sz w:val="22"/>
                <w:szCs w:val="22"/>
              </w:rPr>
              <w:fldChar w:fldCharType="separate"/>
            </w:r>
            <w:r>
              <w:fldChar w:fldCharType="end"/>
            </w:r>
          </w:p>
        </w:tc>
      </w:tr>
    </w:tbl>
    <w:p w14:paraId="52621582" w14:textId="45932704" w:rsidR="006E3A80" w:rsidRPr="00001A38" w:rsidRDefault="006E3A80">
      <w:pP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534742" w14:paraId="6E9B5D6B" w14:textId="77777777" w:rsidTr="002219CA">
        <w:tc>
          <w:tcPr>
            <w:tcW w:w="9062" w:type="dxa"/>
          </w:tcPr>
          <w:p w14:paraId="0831903E" w14:textId="7C6A1170" w:rsidR="006E3A80" w:rsidRPr="00D7529E" w:rsidRDefault="00E454EB" w:rsidP="00F762E6">
            <w:pPr>
              <w:spacing w:line="360" w:lineRule="auto"/>
              <w:rPr>
                <w:rFonts w:ascii="Arial" w:hAnsi="Arial" w:cs="Arial"/>
                <w:b/>
              </w:rPr>
            </w:pPr>
            <w:r>
              <w:rPr>
                <w:rFonts w:ascii="Arial" w:hAnsi="Arial"/>
                <w:b/>
                <w:sz w:val="22"/>
              </w:rPr>
              <w:t xml:space="preserve">d.1) Décision concernant la reconnaissance et l’exécution en vertu de l’article 7 </w:t>
            </w:r>
          </w:p>
          <w:p w14:paraId="70775869" w14:textId="0FAF8C6D" w:rsidR="006E3A80" w:rsidRPr="00D7529E" w:rsidRDefault="006E3A80" w:rsidP="00E70A9E">
            <w:pPr>
              <w:spacing w:line="360" w:lineRule="auto"/>
              <w:ind w:firstLine="284"/>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refus de reconnaissance et d’exécution</w:t>
            </w:r>
            <w:r>
              <w:rPr>
                <w:rStyle w:val="FootnoteReference"/>
                <w:rFonts w:ascii="Arial" w:hAnsi="Arial"/>
                <w:sz w:val="22"/>
              </w:rPr>
              <w:footnoteReference w:id="2"/>
            </w:r>
            <w:r>
              <w:t>.</w:t>
            </w:r>
            <w:r>
              <w:rPr>
                <w:rFonts w:ascii="Arial" w:hAnsi="Arial"/>
                <w:sz w:val="22"/>
              </w:rPr>
              <w:t xml:space="preserve"> Date:……..………………</w:t>
            </w:r>
          </w:p>
          <w:p w14:paraId="2D87B5B2" w14:textId="75988615" w:rsidR="006E3A80" w:rsidRDefault="006E3A80" w:rsidP="00E70A9E">
            <w:pPr>
              <w:spacing w:line="360" w:lineRule="auto"/>
              <w:ind w:left="284"/>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reconnaissance partielle et refus partiel d’exécution</w:t>
            </w:r>
            <w:r>
              <w:rPr>
                <w:rStyle w:val="FootnoteReference"/>
                <w:rFonts w:ascii="Arial" w:hAnsi="Arial"/>
                <w:sz w:val="22"/>
              </w:rPr>
              <w:footnoteReference w:id="3"/>
            </w:r>
            <w:r>
              <w:t>.</w:t>
            </w:r>
            <w:r>
              <w:rPr>
                <w:rFonts w:ascii="Arial" w:hAnsi="Arial"/>
                <w:sz w:val="22"/>
              </w:rPr>
              <w:t xml:space="preserve"> Date: ……………………..</w:t>
            </w:r>
          </w:p>
          <w:p w14:paraId="4A5249C0" w14:textId="77777777" w:rsidR="004F61D4" w:rsidRDefault="004F61D4" w:rsidP="000E775F">
            <w:pPr>
              <w:spacing w:line="360" w:lineRule="auto"/>
              <w:jc w:val="both"/>
              <w:rPr>
                <w:rFonts w:ascii="Arial" w:hAnsi="Arial" w:cs="Arial"/>
                <w:sz w:val="22"/>
                <w:szCs w:val="22"/>
              </w:rPr>
            </w:pPr>
          </w:p>
          <w:p w14:paraId="51E42DA8" w14:textId="36327E06" w:rsidR="000E775F" w:rsidRPr="00D7529E" w:rsidRDefault="000E775F" w:rsidP="000E775F">
            <w:pPr>
              <w:spacing w:line="360" w:lineRule="auto"/>
              <w:jc w:val="both"/>
              <w:rPr>
                <w:rFonts w:ascii="Arial" w:hAnsi="Arial" w:cs="Arial"/>
              </w:rPr>
            </w:pPr>
            <w:r>
              <w:rPr>
                <w:rFonts w:ascii="Arial" w:hAnsi="Arial"/>
                <w:sz w:val="22"/>
              </w:rPr>
              <w:t xml:space="preserve">Une consultation préalable concernant le refus et/ou la reconnaissance partielle entre l’État d’émission et l’État d’exécution a eu lieu: </w:t>
            </w:r>
            <w:r>
              <w:rPr>
                <w:rFonts w:ascii="Arial" w:hAnsi="Arial" w:cs="Arial"/>
                <w:sz w:val="22"/>
                <w:szCs w:val="22"/>
              </w:rPr>
              <w:fldChar w:fldCharType="begin">
                <w:ffData>
                  <w:name w:val="__Fieldmark__144_934"/>
                  <w:enabled/>
                  <w:calcOnExit w:val="0"/>
                  <w:textInput/>
                </w:ffData>
              </w:fldChar>
            </w:r>
            <w:r>
              <w:rPr>
                <w:rFonts w:ascii="Arial" w:hAnsi="Arial" w:cs="Arial"/>
                <w:sz w:val="22"/>
                <w:szCs w:val="22"/>
              </w:rPr>
              <w:instrText>FORMTEXT</w:instrText>
            </w:r>
            <w:r w:rsidR="004100C8">
              <w:rPr>
                <w:rFonts w:ascii="Arial" w:hAnsi="Arial" w:cs="Arial"/>
                <w:sz w:val="22"/>
                <w:szCs w:val="22"/>
              </w:rPr>
            </w:r>
            <w:r w:rsidR="004100C8">
              <w:rPr>
                <w:rFonts w:ascii="Arial" w:hAnsi="Arial" w:cs="Arial"/>
                <w:sz w:val="22"/>
                <w:szCs w:val="22"/>
              </w:rPr>
              <w:fldChar w:fldCharType="separate"/>
            </w:r>
            <w:r>
              <w:fldChar w:fldCharType="end"/>
            </w:r>
            <w:r>
              <w:rPr>
                <w:rFonts w:ascii="Arial" w:hAnsi="Arial" w:cs="Arial"/>
                <w:sz w:val="22"/>
                <w:szCs w:val="22"/>
              </w:rPr>
              <w:fldChar w:fldCharType="begin">
                <w:ffData>
                  <w:name w:val="__Fieldmark__154_934"/>
                  <w:enabled/>
                  <w:calcOnExit w:val="0"/>
                  <w:textInput/>
                </w:ffData>
              </w:fldChar>
            </w:r>
            <w:r>
              <w:rPr>
                <w:rFonts w:ascii="Arial" w:hAnsi="Arial" w:cs="Arial"/>
                <w:sz w:val="22"/>
                <w:szCs w:val="22"/>
              </w:rPr>
              <w:instrText>FORMTEXT</w:instrText>
            </w:r>
            <w:r w:rsidR="004100C8">
              <w:rPr>
                <w:rFonts w:ascii="Arial" w:hAnsi="Arial" w:cs="Arial"/>
                <w:sz w:val="22"/>
                <w:szCs w:val="22"/>
              </w:rPr>
            </w:r>
            <w:r w:rsidR="004100C8">
              <w:rPr>
                <w:rFonts w:ascii="Arial" w:hAnsi="Arial" w:cs="Arial"/>
                <w:sz w:val="22"/>
                <w:szCs w:val="22"/>
              </w:rPr>
              <w:fldChar w:fldCharType="separate"/>
            </w:r>
            <w:r>
              <w:fldChar w:fldCharType="end"/>
            </w:r>
          </w:p>
          <w:p w14:paraId="39B856E1" w14:textId="77777777" w:rsidR="000E775F" w:rsidRPr="00D7529E" w:rsidRDefault="000E775F" w:rsidP="000E775F">
            <w:pPr>
              <w:spacing w:line="360" w:lineRule="auto"/>
              <w:rPr>
                <w:rFonts w:ascii="Arial" w:hAnsi="Arial" w:cs="Arial"/>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non</w:t>
            </w:r>
            <w:r>
              <w:tab/>
            </w:r>
          </w:p>
          <w:p w14:paraId="6FE9CF33" w14:textId="77777777" w:rsidR="000E775F" w:rsidRPr="00D7529E" w:rsidRDefault="000E775F" w:rsidP="000E775F">
            <w:pPr>
              <w:spacing w:line="360" w:lineRule="auto"/>
              <w:rPr>
                <w:rFonts w:ascii="Arial" w:hAnsi="Arial" w:cs="Arial"/>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oui – date:…………….…</w:t>
            </w:r>
          </w:p>
          <w:p w14:paraId="77BED315" w14:textId="77777777" w:rsidR="000E775F" w:rsidRDefault="000E775F" w:rsidP="00E70A9E">
            <w:pPr>
              <w:spacing w:line="360" w:lineRule="auto"/>
              <w:ind w:left="284"/>
              <w:rPr>
                <w:rFonts w:ascii="Arial" w:hAnsi="Arial" w:cs="Arial"/>
                <w:sz w:val="22"/>
                <w:szCs w:val="22"/>
              </w:rPr>
            </w:pPr>
          </w:p>
          <w:p w14:paraId="6EB4BAB2" w14:textId="77777777" w:rsidR="008955D8" w:rsidRPr="00D7529E" w:rsidRDefault="000E775F" w:rsidP="008955D8">
            <w:pPr>
              <w:rPr>
                <w:rFonts w:ascii="Arial" w:hAnsi="Arial" w:cs="Arial"/>
                <w:b/>
              </w:rPr>
            </w:pPr>
            <w:r>
              <w:rPr>
                <w:rFonts w:ascii="Arial" w:hAnsi="Arial"/>
                <w:b/>
                <w:sz w:val="22"/>
              </w:rPr>
              <w:lastRenderedPageBreak/>
              <w:t>d.2) Reconnaissance partielle de la décision</w:t>
            </w:r>
          </w:p>
          <w:p w14:paraId="266B386D" w14:textId="707B0FD3" w:rsidR="00AB03FB" w:rsidRPr="00D7529E" w:rsidRDefault="008955D8" w:rsidP="00AB03FB">
            <w:pPr>
              <w:spacing w:line="360" w:lineRule="auto"/>
              <w:ind w:firstLine="708"/>
              <w:rPr>
                <w:rFonts w:ascii="Arial" w:hAnsi="Arial" w:cs="Arial"/>
              </w:rPr>
            </w:pPr>
            <w:r>
              <w:rPr>
                <w:rFonts w:ascii="Arial" w:hAnsi="Arial"/>
                <w:sz w:val="22"/>
              </w:rPr>
              <w:t>-  la décision a été reconnue pour le montant en euros de: ..…….</w:t>
            </w:r>
          </w:p>
          <w:p w14:paraId="7A606784" w14:textId="37DF1EA2" w:rsidR="00AB03FB" w:rsidRDefault="00AB03FB" w:rsidP="00AB03FB">
            <w:pPr>
              <w:tabs>
                <w:tab w:val="left" w:pos="1701"/>
              </w:tabs>
              <w:spacing w:line="360" w:lineRule="auto"/>
              <w:ind w:left="1701" w:hanging="567"/>
              <w:rPr>
                <w:rFonts w:ascii="Arial" w:hAnsi="Arial" w:cs="Arial"/>
                <w:sz w:val="22"/>
                <w:szCs w:val="22"/>
              </w:rPr>
            </w:pPr>
            <w:r>
              <w:rPr>
                <w:rFonts w:ascii="Arial" w:hAnsi="Arial"/>
                <w:sz w:val="22"/>
              </w:rPr>
              <w:t xml:space="preserve">      le cas échéant, dans une autre monnaie nati</w:t>
            </w:r>
            <w:r w:rsidR="009E70B9">
              <w:rPr>
                <w:rFonts w:ascii="Arial" w:hAnsi="Arial"/>
                <w:sz w:val="22"/>
              </w:rPr>
              <w:t xml:space="preserve">onale de l’État d’exécution: </w:t>
            </w:r>
            <w:r>
              <w:rPr>
                <w:rFonts w:ascii="Arial" w:hAnsi="Arial"/>
                <w:sz w:val="22"/>
              </w:rPr>
              <w:t xml:space="preserve">           BGN/HRK/CZK/GBP/HUF/PLN/RON/SEK</w:t>
            </w:r>
          </w:p>
          <w:p w14:paraId="2EFC2A9C" w14:textId="03CCB488" w:rsidR="008552A4" w:rsidRPr="00752156" w:rsidRDefault="008955D8" w:rsidP="009E70B9">
            <w:pPr>
              <w:spacing w:line="360" w:lineRule="auto"/>
              <w:ind w:firstLine="708"/>
              <w:rPr>
                <w:rFonts w:ascii="Arial" w:hAnsi="Arial" w:cs="Arial"/>
                <w:sz w:val="22"/>
                <w:szCs w:val="22"/>
              </w:rPr>
            </w:pPr>
            <w:r>
              <w:rPr>
                <w:rFonts w:ascii="Arial" w:hAnsi="Arial"/>
                <w:sz w:val="22"/>
              </w:rPr>
              <w:t>- type de sanction pécuniaire à laquelle s’applique la reconnaissance:</w:t>
            </w:r>
            <w:r>
              <w:rPr>
                <w:rFonts w:ascii="Arial" w:hAnsi="Arial" w:cs="Arial"/>
                <w:sz w:val="22"/>
                <w:szCs w:val="22"/>
              </w:rPr>
              <w:br/>
            </w: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somme d’argent après condamnation pour une infraction, imposée </w:t>
            </w:r>
            <w:r w:rsidR="009E70B9">
              <w:rPr>
                <w:rFonts w:ascii="Arial" w:hAnsi="Arial"/>
                <w:sz w:val="22"/>
              </w:rPr>
              <w:t xml:space="preserve">dans le cadre d’une décision - </w:t>
            </w:r>
            <w:r w:rsidR="00752156">
              <w:rPr>
                <w:rFonts w:ascii="Arial" w:hAnsi="Arial"/>
                <w:sz w:val="22"/>
              </w:rPr>
              <w:t>Montant:……………</w:t>
            </w:r>
          </w:p>
          <w:p w14:paraId="1AFB6716" w14:textId="77777777" w:rsidR="008552A4" w:rsidRDefault="008552A4" w:rsidP="008552A4">
            <w:pPr>
              <w:spacing w:line="360" w:lineRule="auto"/>
              <w:ind w:left="705" w:hanging="705"/>
              <w:rPr>
                <w:rFonts w:ascii="Arial" w:hAnsi="Arial" w:cs="Arial"/>
                <w:sz w:val="22"/>
                <w:szCs w:val="22"/>
              </w:rPr>
            </w:pPr>
            <w:r>
              <w:tab/>
            </w: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indemnité aux victimes, imposée dans le cadre de la même décision -  </w:t>
            </w:r>
          </w:p>
          <w:p w14:paraId="39AE6440" w14:textId="3DBFBFD3" w:rsidR="008552A4" w:rsidRPr="000E0FF6" w:rsidRDefault="00752156" w:rsidP="008552A4">
            <w:pPr>
              <w:spacing w:line="360" w:lineRule="auto"/>
              <w:ind w:left="705" w:hanging="705"/>
              <w:rPr>
                <w:rFonts w:ascii="Arial" w:hAnsi="Arial" w:cs="Arial"/>
              </w:rPr>
            </w:pPr>
            <w:r>
              <w:rPr>
                <w:rFonts w:ascii="Arial" w:hAnsi="Arial"/>
                <w:sz w:val="22"/>
              </w:rPr>
              <w:t xml:space="preserve">                             Montant:……………</w:t>
            </w:r>
          </w:p>
          <w:p w14:paraId="6B14682A" w14:textId="1DE9FADF" w:rsidR="008552A4" w:rsidRPr="00752156" w:rsidRDefault="008552A4" w:rsidP="00752156">
            <w:pPr>
              <w:spacing w:line="360" w:lineRule="auto"/>
              <w:ind w:left="705" w:hanging="705"/>
              <w:rPr>
                <w:rFonts w:ascii="Arial" w:hAnsi="Arial" w:cs="Arial"/>
                <w:sz w:val="22"/>
                <w:szCs w:val="22"/>
              </w:rPr>
            </w:pPr>
            <w:r>
              <w:tab/>
            </w: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somme d’argent au titre des frais afférents à la procédure judiciaire ou administrative </w:t>
            </w:r>
            <w:r w:rsidR="00752156">
              <w:rPr>
                <w:rFonts w:ascii="Arial" w:hAnsi="Arial"/>
                <w:sz w:val="22"/>
              </w:rPr>
              <w:t>ayant conduit à la décision - Montant:……….</w:t>
            </w:r>
          </w:p>
          <w:p w14:paraId="096F6EDC" w14:textId="332C20D4" w:rsidR="008552A4" w:rsidRPr="00752156" w:rsidRDefault="008552A4" w:rsidP="008552A4">
            <w:pPr>
              <w:spacing w:line="360" w:lineRule="auto"/>
              <w:rPr>
                <w:rFonts w:ascii="Arial" w:hAnsi="Arial" w:cs="Arial"/>
                <w:sz w:val="22"/>
                <w:szCs w:val="22"/>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somme d’argent à un fonds public ou à une organisation de soutien aux victimes, imposée </w:t>
            </w:r>
            <w:r w:rsidR="00752156">
              <w:rPr>
                <w:rFonts w:ascii="Arial" w:hAnsi="Arial"/>
                <w:sz w:val="22"/>
              </w:rPr>
              <w:t>dans le cadre de la même décision - Montant:……….</w:t>
            </w:r>
          </w:p>
          <w:p w14:paraId="102A014B" w14:textId="77777777" w:rsidR="006E3A80" w:rsidRPr="008552A4" w:rsidRDefault="006E3A80" w:rsidP="00D7529E">
            <w:pPr>
              <w:spacing w:line="360" w:lineRule="auto"/>
              <w:rPr>
                <w:rFonts w:ascii="Arial" w:hAnsi="Arial" w:cs="Arial"/>
              </w:rPr>
            </w:pPr>
          </w:p>
          <w:p w14:paraId="36805451" w14:textId="77777777" w:rsidR="006E3A80" w:rsidRPr="00D7529E" w:rsidRDefault="003B5B40" w:rsidP="00E70A9E">
            <w:pPr>
              <w:spacing w:line="360" w:lineRule="auto"/>
              <w:rPr>
                <w:rFonts w:ascii="Arial" w:hAnsi="Arial" w:cs="Arial"/>
                <w:b/>
              </w:rPr>
            </w:pPr>
            <w:r>
              <w:rPr>
                <w:rFonts w:ascii="Arial" w:hAnsi="Arial"/>
                <w:b/>
                <w:sz w:val="22"/>
              </w:rPr>
              <w:t>d.3) Motif de non-reconnaissance totale ou partielle / refus</w:t>
            </w:r>
          </w:p>
          <w:p w14:paraId="742F787F" w14:textId="02D90885" w:rsidR="006E3A80" w:rsidRPr="00D7529E" w:rsidRDefault="006E3A80" w:rsidP="00E70A9E">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0" w:name="__Fieldmark__202_934791674"/>
            <w:bookmarkStart w:id="1" w:name="Kontrollkästchen22"/>
            <w:bookmarkEnd w:id="0"/>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bookmarkEnd w:id="1"/>
            <w:r>
              <w:rPr>
                <w:rFonts w:ascii="Arial" w:hAnsi="Arial"/>
                <w:sz w:val="22"/>
              </w:rPr>
              <w:t xml:space="preserve"> Le certificat visé à l’article 4 *: </w:t>
            </w:r>
            <w:r>
              <w:rPr>
                <w:rStyle w:val="FootnoteReference"/>
                <w:rFonts w:ascii="Arial" w:hAnsi="Arial"/>
                <w:sz w:val="22"/>
              </w:rPr>
              <w:footnoteReference w:id="4"/>
            </w:r>
          </w:p>
          <w:p w14:paraId="5C2E8E81" w14:textId="77777777"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 w:name="__Fieldmark__211_934791674"/>
            <w:bookmarkStart w:id="3" w:name="Kontrollkästchen23"/>
            <w:bookmarkEnd w:id="2"/>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bookmarkEnd w:id="3"/>
            <w:r>
              <w:rPr>
                <w:rFonts w:ascii="Arial" w:hAnsi="Arial"/>
                <w:sz w:val="22"/>
              </w:rPr>
              <w:t xml:space="preserve"> n'est pas produit (art. 7, paragraphe 1).</w:t>
            </w:r>
          </w:p>
          <w:p w14:paraId="011DDA23" w14:textId="77777777"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4" w:name="__Fieldmark__222_934791674"/>
            <w:bookmarkStart w:id="5" w:name="Kontrollkästchen24"/>
            <w:bookmarkEnd w:id="4"/>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bookmarkEnd w:id="5"/>
            <w:r>
              <w:rPr>
                <w:rFonts w:ascii="Arial" w:hAnsi="Arial"/>
                <w:sz w:val="22"/>
              </w:rPr>
              <w:t xml:space="preserve"> est établi de manière incomplète (art. 7, paragraphe 1).</w:t>
            </w:r>
          </w:p>
          <w:p w14:paraId="71461A13" w14:textId="7A08E4A3" w:rsidR="00575856" w:rsidRDefault="006E3A80" w:rsidP="00D0279B">
            <w:pPr>
              <w:spacing w:line="360" w:lineRule="auto"/>
              <w:ind w:left="708" w:firstLine="708"/>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6" w:name="__Fieldmark__233_934791674"/>
            <w:bookmarkStart w:id="7" w:name="Kontrollkästchen25"/>
            <w:bookmarkEnd w:id="6"/>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bookmarkEnd w:id="7"/>
            <w:r>
              <w:rPr>
                <w:rFonts w:ascii="Arial" w:hAnsi="Arial"/>
                <w:sz w:val="22"/>
              </w:rPr>
              <w:t xml:space="preserve"> ne correspond manifestement pas à la décision (art. 7, paragraphe 1).</w:t>
            </w:r>
          </w:p>
          <w:p w14:paraId="29632EEF" w14:textId="77777777" w:rsidR="006E3A80" w:rsidRPr="00D7529E" w:rsidRDefault="006E3A80" w:rsidP="00E70A9E">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8" w:name="__Fieldmark__244_934791674"/>
            <w:bookmarkStart w:id="9" w:name="Kontrollkästchen26"/>
            <w:bookmarkEnd w:id="8"/>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bookmarkEnd w:id="9"/>
            <w:r>
              <w:rPr>
                <w:rFonts w:ascii="Arial" w:hAnsi="Arial"/>
                <w:sz w:val="22"/>
              </w:rPr>
              <w:t xml:space="preserve"> Une décision à l’encontre de la personne condamnée en raison des mêmes faits:</w:t>
            </w:r>
          </w:p>
          <w:p w14:paraId="5D0C58B8" w14:textId="1148F8C1"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0" w:name="__Fieldmark__253_934791674"/>
            <w:bookmarkStart w:id="11" w:name="Kontrollkästchen27"/>
            <w:bookmarkEnd w:id="10"/>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bookmarkEnd w:id="11"/>
            <w:r>
              <w:rPr>
                <w:rFonts w:ascii="Arial" w:hAnsi="Arial"/>
                <w:sz w:val="22"/>
              </w:rPr>
              <w:t xml:space="preserve"> a été r</w:t>
            </w:r>
            <w:r w:rsidR="0025750D">
              <w:rPr>
                <w:rFonts w:ascii="Arial" w:hAnsi="Arial"/>
                <w:sz w:val="22"/>
              </w:rPr>
              <w:t>endue dans l’État d’exécution [</w:t>
            </w:r>
            <w:r>
              <w:rPr>
                <w:rFonts w:ascii="Arial" w:hAnsi="Arial"/>
                <w:sz w:val="22"/>
              </w:rPr>
              <w:t>art. 7, paragraphe 2, point a)]</w:t>
            </w:r>
          </w:p>
          <w:p w14:paraId="3DB47923" w14:textId="77777777" w:rsidR="006E3A80" w:rsidRPr="00D7529E" w:rsidRDefault="006E3A80" w:rsidP="00E70A9E">
            <w:pPr>
              <w:spacing w:line="360" w:lineRule="auto"/>
              <w:ind w:left="1701"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2" w:name="__Fieldmark__262_934791674"/>
            <w:bookmarkStart w:id="13" w:name="Kontrollkästchen28"/>
            <w:bookmarkEnd w:id="12"/>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bookmarkEnd w:id="13"/>
            <w:r>
              <w:rPr>
                <w:rFonts w:ascii="Arial" w:hAnsi="Arial"/>
                <w:sz w:val="22"/>
              </w:rPr>
              <w:t xml:space="preserve"> a été rendue dans un État autre que l’État d’émission ou d’exécution</w:t>
            </w:r>
          </w:p>
          <w:p w14:paraId="4F981BF1" w14:textId="77777777" w:rsidR="006E3A80" w:rsidRPr="00D7529E" w:rsidRDefault="006E3A80" w:rsidP="004F61D4">
            <w:pPr>
              <w:spacing w:line="360" w:lineRule="auto"/>
              <w:ind w:left="708" w:firstLine="708"/>
              <w:jc w:val="both"/>
              <w:rPr>
                <w:rFonts w:ascii="Arial" w:hAnsi="Arial" w:cs="Arial"/>
              </w:rPr>
            </w:pPr>
            <w:r>
              <w:rPr>
                <w:rFonts w:ascii="Arial" w:hAnsi="Arial"/>
                <w:sz w:val="22"/>
              </w:rPr>
              <w:t>et a été exécutée [art. 7, paragraphe 2, point a)].</w:t>
            </w:r>
          </w:p>
          <w:p w14:paraId="1974B96E" w14:textId="313BC3D7" w:rsidR="006E3A80" w:rsidRPr="00D7529E" w:rsidRDefault="006E3A80"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4" w:name="__Fieldmark__277_934791674"/>
            <w:bookmarkStart w:id="15" w:name="Kontrollkästchen29"/>
            <w:bookmarkEnd w:id="14"/>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bookmarkEnd w:id="15"/>
            <w:r>
              <w:rPr>
                <w:rFonts w:ascii="Arial" w:hAnsi="Arial"/>
                <w:sz w:val="22"/>
              </w:rPr>
              <w:t xml:space="preserve"> Dans le cas visé à l’article 5, paragraphe 3, la décision concerne un acte qui ne constituerait pas une infraction au regard </w:t>
            </w:r>
            <w:bookmarkStart w:id="16" w:name="_GoBack"/>
            <w:bookmarkEnd w:id="16"/>
            <w:r>
              <w:rPr>
                <w:rFonts w:ascii="Arial" w:hAnsi="Arial"/>
                <w:sz w:val="22"/>
              </w:rPr>
              <w:t>du droit de l’État d’exécution [ar</w:t>
            </w:r>
            <w:r w:rsidR="00743E13">
              <w:rPr>
                <w:rFonts w:ascii="Arial" w:hAnsi="Arial"/>
                <w:sz w:val="22"/>
              </w:rPr>
              <w:t>t.</w:t>
            </w:r>
            <w:r>
              <w:rPr>
                <w:rFonts w:ascii="Arial" w:hAnsi="Arial"/>
                <w:sz w:val="22"/>
              </w:rPr>
              <w:t xml:space="preserve"> 7, paragraphe 2, point b)].</w:t>
            </w:r>
          </w:p>
          <w:p w14:paraId="2DFA7260" w14:textId="5B288C43" w:rsidR="006E3A80" w:rsidRPr="00D7529E" w:rsidRDefault="006E3A80" w:rsidP="004F61D4">
            <w:pPr>
              <w:tabs>
                <w:tab w:val="left" w:pos="993"/>
              </w:tabs>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7" w:name="__Fieldmark__296_934791674"/>
            <w:bookmarkStart w:id="18" w:name="Kontrollkästchen30"/>
            <w:bookmarkEnd w:id="17"/>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bookmarkEnd w:id="18"/>
            <w:r>
              <w:rPr>
                <w:rFonts w:ascii="Arial" w:hAnsi="Arial"/>
                <w:sz w:val="22"/>
              </w:rPr>
              <w:t xml:space="preserve"> L’exécution de la décision est prescrite selon la législation de l’État d’exécution et la décision concerne des faits relevant de la compétence de cet État selon sa propre loi pénale [art.</w:t>
            </w:r>
            <w:r w:rsidR="00743E13">
              <w:rPr>
                <w:rFonts w:ascii="Arial" w:hAnsi="Arial"/>
                <w:sz w:val="22"/>
              </w:rPr>
              <w:t xml:space="preserve"> </w:t>
            </w:r>
            <w:r>
              <w:rPr>
                <w:rFonts w:ascii="Arial" w:hAnsi="Arial"/>
                <w:sz w:val="22"/>
              </w:rPr>
              <w:t>7, paragraphe 2, point c)].*</w:t>
            </w:r>
          </w:p>
          <w:p w14:paraId="7C02964D" w14:textId="77777777" w:rsidR="006E3A80" w:rsidRPr="00D7529E" w:rsidRDefault="006E3A80" w:rsidP="004F61D4">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9" w:name="__Fieldmark__307_934791674"/>
            <w:bookmarkStart w:id="20" w:name="Kontrollkästchen31"/>
            <w:bookmarkEnd w:id="19"/>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bookmarkEnd w:id="20"/>
            <w:r>
              <w:rPr>
                <w:rFonts w:ascii="Arial" w:hAnsi="Arial"/>
                <w:sz w:val="22"/>
              </w:rPr>
              <w:t xml:space="preserve"> La décision concerne des actes qui: </w:t>
            </w:r>
          </w:p>
          <w:p w14:paraId="0A4D087A" w14:textId="37AFB55D" w:rsidR="006E3A80" w:rsidRPr="00D7529E" w:rsidRDefault="006E3A80" w:rsidP="004F61D4">
            <w:pPr>
              <w:spacing w:line="360" w:lineRule="auto"/>
              <w:ind w:left="1701"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1" w:name="__Fieldmark__317_934791674"/>
            <w:bookmarkStart w:id="22" w:name="Kontrollkästchen32"/>
            <w:bookmarkEnd w:id="21"/>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bookmarkEnd w:id="22"/>
            <w:r>
              <w:rPr>
                <w:rFonts w:ascii="Arial" w:hAnsi="Arial"/>
                <w:sz w:val="22"/>
              </w:rPr>
              <w:t xml:space="preserve"> selon la législation de l’État d’exécution, sont considérés comme ayant été commis en tout ou en partie sur le territoire de l’État d’exécution ou </w:t>
            </w:r>
            <w:r>
              <w:rPr>
                <w:rFonts w:ascii="Arial" w:hAnsi="Arial"/>
                <w:sz w:val="22"/>
              </w:rPr>
              <w:lastRenderedPageBreak/>
              <w:t>e</w:t>
            </w:r>
            <w:r w:rsidR="003F44B6">
              <w:rPr>
                <w:rFonts w:ascii="Arial" w:hAnsi="Arial"/>
                <w:sz w:val="22"/>
              </w:rPr>
              <w:t>n un lieu considéré comme tel [</w:t>
            </w:r>
            <w:r>
              <w:rPr>
                <w:rFonts w:ascii="Arial" w:hAnsi="Arial"/>
                <w:sz w:val="22"/>
              </w:rPr>
              <w:t>art. 7, paragraphe 2, point d), sous i)],</w:t>
            </w:r>
          </w:p>
          <w:p w14:paraId="484AF794" w14:textId="104184D5" w:rsidR="006E3A80" w:rsidRPr="00D7529E" w:rsidRDefault="006E3A80" w:rsidP="004F61D4">
            <w:pPr>
              <w:spacing w:line="360" w:lineRule="auto"/>
              <w:ind w:left="1701" w:hanging="291"/>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3" w:name="__Fieldmark__326_934791674"/>
            <w:bookmarkStart w:id="24" w:name="Kontrollkästchen33"/>
            <w:bookmarkEnd w:id="23"/>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bookmarkEnd w:id="24"/>
            <w:r>
              <w:rPr>
                <w:rFonts w:ascii="Arial" w:hAnsi="Arial"/>
                <w:sz w:val="22"/>
              </w:rPr>
              <w:t xml:space="preserve"> ont été commis hors du territoire de l’État d’émission et que la législation de l’État d’exécution n’autorise pas la poursuite pour les mêmes infractions commises hors de son territoire [art. 7, paragraphe 2, point d), sous ii)].</w:t>
            </w:r>
          </w:p>
          <w:p w14:paraId="7F08B8A3" w14:textId="77777777" w:rsidR="006E3A80" w:rsidRPr="00D7529E" w:rsidRDefault="006E3A80" w:rsidP="004F61D4">
            <w:pPr>
              <w:spacing w:line="360" w:lineRule="auto"/>
              <w:ind w:left="1134" w:hanging="426"/>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5" w:name="__Fieldmark__337_934791674"/>
            <w:bookmarkStart w:id="26" w:name="Kontrollkästchen34"/>
            <w:bookmarkEnd w:id="25"/>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bookmarkEnd w:id="26"/>
            <w:r>
              <w:rPr>
                <w:rFonts w:ascii="Arial" w:hAnsi="Arial"/>
                <w:sz w:val="22"/>
              </w:rPr>
              <w:t xml:space="preserve"> Le droit de l’État d’exécution prévoit une immunité qui rend impossible l’exécution de la décision [art. 7, paragraphe 2, point e)].</w:t>
            </w:r>
          </w:p>
          <w:p w14:paraId="0CA0372F" w14:textId="4FE6607C" w:rsidR="006E3A80" w:rsidRPr="00D7529E" w:rsidRDefault="006E3A80" w:rsidP="004F61D4">
            <w:pPr>
              <w:tabs>
                <w:tab w:val="left" w:pos="851"/>
              </w:tabs>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7" w:name="__Fieldmark__348_934791674"/>
            <w:bookmarkStart w:id="28" w:name="Kontrollkästchen35"/>
            <w:bookmarkEnd w:id="27"/>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bookmarkEnd w:id="28"/>
            <w:r>
              <w:rPr>
                <w:rFonts w:ascii="Arial" w:hAnsi="Arial"/>
                <w:sz w:val="22"/>
              </w:rPr>
              <w:t xml:space="preserve"> La décision a été rendue à l’égard d’une personne physique qui, au regard du droit de l’État d’exécution, ne pouvait pas, en raison de son âge, être déjà pénalement responsable des faits en raison desquels la décision a été rendue [art. 7, paragraphe 2, point f)].</w:t>
            </w:r>
          </w:p>
          <w:p w14:paraId="7971C430" w14:textId="68AD9D5F" w:rsidR="006E3A80" w:rsidRPr="00D7529E" w:rsidRDefault="006E3A80" w:rsidP="004F61D4">
            <w:pPr>
              <w:spacing w:line="360" w:lineRule="auto"/>
              <w:ind w:left="993" w:hanging="285"/>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9" w:name="__Fieldmark__359_934791674"/>
            <w:bookmarkStart w:id="30" w:name="Kontrollkästchen36"/>
            <w:bookmarkEnd w:id="29"/>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bookmarkEnd w:id="30"/>
            <w:r>
              <w:rPr>
                <w:rFonts w:ascii="Arial" w:hAnsi="Arial"/>
                <w:sz w:val="22"/>
              </w:rPr>
              <w:t xml:space="preserve"> Dans le cas d’une procédure écrite, la personne concernée n’a pas été informée, conformément à la législation de l’État d’émission, personnellement ou par le biais d’un représentant compétent en vertu de la législation nationale, de son droit de former un recours et du délai pour le faire [art.7, paragraphe 2, point g)].*</w:t>
            </w:r>
          </w:p>
          <w:p w14:paraId="1C805588" w14:textId="77777777" w:rsidR="008955D8" w:rsidRPr="00D7529E" w:rsidRDefault="008955D8"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La sanction pécuniaire est inférieure à 70 euros ou à un montant équivalent [art. 7, paragraphe 2, point h)].</w:t>
            </w:r>
          </w:p>
          <w:p w14:paraId="025E120F" w14:textId="5A185F08" w:rsidR="006E3A80" w:rsidRPr="00D7529E" w:rsidRDefault="006E3A80"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1" w:name="__Fieldmark__370_934791674"/>
            <w:bookmarkStart w:id="32" w:name="Kontrollkästchen48"/>
            <w:bookmarkEnd w:id="31"/>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bookmarkEnd w:id="32"/>
            <w:r w:rsidR="00B61368">
              <w:rPr>
                <w:rFonts w:ascii="Arial" w:hAnsi="Arial"/>
                <w:sz w:val="22"/>
              </w:rPr>
              <w:t xml:space="preserve"> </w:t>
            </w:r>
            <w:r>
              <w:rPr>
                <w:rFonts w:ascii="Arial" w:hAnsi="Arial"/>
                <w:sz w:val="22"/>
              </w:rPr>
              <w:t>L’intéressé n’a pas comparu en personne lors du procès ayant donné lieu à la décision, n’était pas représenté par un conseiller juridique* [art.7, paragraphe 2, point i)] et:</w:t>
            </w:r>
          </w:p>
          <w:p w14:paraId="6DE78025" w14:textId="4B1DFD91" w:rsidR="006E3A80" w:rsidRPr="0035309F" w:rsidRDefault="0035309F" w:rsidP="0035309F">
            <w:pPr>
              <w:spacing w:line="360" w:lineRule="auto"/>
              <w:ind w:left="1068"/>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n’a pas été convoqué en personne en temps voulu ou  n’a pas reçu par d’autres moyens </w:t>
            </w:r>
            <w:r>
              <w:rPr>
                <w:rFonts w:ascii="Arial" w:hAnsi="Arial"/>
                <w:color w:val="000000"/>
                <w:sz w:val="22"/>
              </w:rPr>
              <w:t>d’informations officielles relatives à la date prévue et au lieu de ce procès de telle sorte qu’il n'a pas p</w:t>
            </w:r>
            <w:r w:rsidR="00B61368">
              <w:rPr>
                <w:rFonts w:ascii="Arial" w:hAnsi="Arial"/>
                <w:color w:val="000000"/>
                <w:sz w:val="22"/>
              </w:rPr>
              <w:t xml:space="preserve">u être clairement établi qu’il </w:t>
            </w:r>
            <w:r>
              <w:rPr>
                <w:rFonts w:ascii="Arial" w:hAnsi="Arial"/>
                <w:color w:val="000000"/>
                <w:sz w:val="22"/>
              </w:rPr>
              <w:t xml:space="preserve">avait connaissance du procès prévu, ou </w:t>
            </w:r>
          </w:p>
          <w:p w14:paraId="652BFC35" w14:textId="2741364D" w:rsidR="00396A9A" w:rsidRPr="0035309F" w:rsidRDefault="0035309F" w:rsidP="0035309F">
            <w:pPr>
              <w:spacing w:line="360" w:lineRule="auto"/>
              <w:ind w:left="1068"/>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r w:rsidR="00B61368">
              <w:rPr>
                <w:rFonts w:ascii="Arial" w:hAnsi="Arial" w:cs="Arial"/>
                <w:sz w:val="22"/>
                <w:szCs w:val="22"/>
              </w:rPr>
              <w:t xml:space="preserve"> </w:t>
            </w:r>
            <w:r>
              <w:rPr>
                <w:rFonts w:ascii="Arial" w:hAnsi="Arial"/>
                <w:sz w:val="22"/>
              </w:rPr>
              <w:t xml:space="preserve">n’a pas été informé en temps voulu qu’une décision pouvait être rendue s’il </w:t>
            </w:r>
            <w:r>
              <w:rPr>
                <w:rFonts w:ascii="Arial" w:hAnsi="Arial"/>
                <w:color w:val="000000"/>
                <w:sz w:val="22"/>
              </w:rPr>
              <w:t xml:space="preserve">ne comparaissait pas lors du procès, ou </w:t>
            </w:r>
          </w:p>
          <w:p w14:paraId="63777C41" w14:textId="1CE31129" w:rsidR="006E3A80" w:rsidRPr="0035309F" w:rsidRDefault="00A762ED" w:rsidP="0035309F">
            <w:pPr>
              <w:spacing w:line="360" w:lineRule="auto"/>
              <w:ind w:left="993"/>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r w:rsidR="00B61368">
              <w:rPr>
                <w:rFonts w:ascii="Arial" w:hAnsi="Arial" w:cs="Arial"/>
                <w:sz w:val="22"/>
                <w:szCs w:val="22"/>
              </w:rPr>
              <w:t xml:space="preserve"> </w:t>
            </w:r>
            <w:r>
              <w:rPr>
                <w:rFonts w:ascii="Arial" w:hAnsi="Arial"/>
                <w:sz w:val="22"/>
              </w:rPr>
              <w:t xml:space="preserve">ne s’est pas vu signifier la décision et n’a pas été informé de son droit à une nouvelle procédure de jugement </w:t>
            </w:r>
            <w:r>
              <w:rPr>
                <w:rFonts w:ascii="Arial" w:hAnsi="Arial"/>
                <w:color w:val="000000"/>
                <w:sz w:val="22"/>
              </w:rPr>
              <w:t>ou à une procédure d’appel.</w:t>
            </w:r>
          </w:p>
          <w:p w14:paraId="79E6C53E" w14:textId="41A47379" w:rsidR="006E3A80" w:rsidRPr="00D7529E" w:rsidRDefault="006E3A80" w:rsidP="004F61D4">
            <w:pPr>
              <w:spacing w:line="360" w:lineRule="auto"/>
              <w:ind w:left="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3" w:name="__Fieldmark__395_934791674"/>
            <w:bookmarkEnd w:id="33"/>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Refus de reconnaissance sur la base de l’article 20, paragraphe 3, en raison de:</w:t>
            </w:r>
            <w:r w:rsidR="00B61368">
              <w:rPr>
                <w:rFonts w:ascii="Arial" w:hAnsi="Arial"/>
                <w:sz w:val="22"/>
              </w:rPr>
              <w:t> </w:t>
            </w:r>
            <w:r>
              <w:rPr>
                <w:rFonts w:ascii="Arial" w:hAnsi="Arial"/>
                <w:sz w:val="22"/>
              </w:rPr>
              <w:t>*</w:t>
            </w:r>
            <w:r>
              <w:rPr>
                <w:rFonts w:ascii="Arial" w:hAnsi="Arial" w:cs="Arial"/>
                <w:sz w:val="22"/>
                <w:szCs w:val="22"/>
              </w:rPr>
              <w:fldChar w:fldCharType="begin">
                <w:ffData>
                  <w:name w:val="__Fieldmark__402_934"/>
                  <w:enabled/>
                  <w:calcOnExit w:val="0"/>
                  <w:textInput/>
                </w:ffData>
              </w:fldChar>
            </w:r>
            <w:r>
              <w:rPr>
                <w:rFonts w:ascii="Arial" w:hAnsi="Arial" w:cs="Arial"/>
                <w:sz w:val="22"/>
                <w:szCs w:val="22"/>
              </w:rPr>
              <w:instrText>FORMTEXT</w:instrText>
            </w:r>
            <w:r w:rsidR="004100C8">
              <w:rPr>
                <w:rFonts w:ascii="Arial" w:hAnsi="Arial" w:cs="Arial"/>
                <w:sz w:val="22"/>
                <w:szCs w:val="22"/>
              </w:rPr>
            </w:r>
            <w:r w:rsidR="004100C8">
              <w:rPr>
                <w:rFonts w:ascii="Arial" w:hAnsi="Arial" w:cs="Arial"/>
                <w:sz w:val="22"/>
                <w:szCs w:val="22"/>
              </w:rPr>
              <w:fldChar w:fldCharType="separate"/>
            </w:r>
            <w:bookmarkStart w:id="34" w:name="__Fieldmark__402_934791674"/>
            <w:bookmarkEnd w:id="34"/>
            <w:r>
              <w:fldChar w:fldCharType="end"/>
            </w:r>
            <w:r>
              <w:rPr>
                <w:rFonts w:ascii="Arial" w:hAnsi="Arial" w:cs="Arial"/>
                <w:sz w:val="22"/>
                <w:szCs w:val="22"/>
              </w:rPr>
              <w:fldChar w:fldCharType="begin">
                <w:ffData>
                  <w:name w:val="__Fieldmark__409_934"/>
                  <w:enabled/>
                  <w:calcOnExit w:val="0"/>
                  <w:textInput/>
                </w:ffData>
              </w:fldChar>
            </w:r>
            <w:r>
              <w:rPr>
                <w:rFonts w:ascii="Arial" w:hAnsi="Arial" w:cs="Arial"/>
                <w:sz w:val="22"/>
                <w:szCs w:val="22"/>
              </w:rPr>
              <w:instrText>FORMTEXT</w:instrText>
            </w:r>
            <w:r w:rsidR="004100C8">
              <w:rPr>
                <w:rFonts w:ascii="Arial" w:hAnsi="Arial" w:cs="Arial"/>
                <w:sz w:val="22"/>
                <w:szCs w:val="22"/>
              </w:rPr>
            </w:r>
            <w:r w:rsidR="004100C8">
              <w:rPr>
                <w:rFonts w:ascii="Arial" w:hAnsi="Arial" w:cs="Arial"/>
                <w:sz w:val="22"/>
                <w:szCs w:val="22"/>
              </w:rPr>
              <w:fldChar w:fldCharType="separate"/>
            </w:r>
            <w:bookmarkStart w:id="35" w:name="__Fieldmark__409_934791674"/>
            <w:bookmarkEnd w:id="35"/>
            <w:r>
              <w:fldChar w:fldCharType="end"/>
            </w:r>
          </w:p>
          <w:p w14:paraId="2529D07D" w14:textId="77777777" w:rsidR="006E3A80" w:rsidRPr="00D7529E" w:rsidRDefault="006E3A80" w:rsidP="004F61D4">
            <w:pPr>
              <w:spacing w:line="360" w:lineRule="auto"/>
              <w:ind w:left="285" w:firstLine="708"/>
              <w:jc w:val="both"/>
              <w:rPr>
                <w:rFonts w:ascii="Arial" w:hAnsi="Arial" w:cs="Arial"/>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6" w:name="__Fieldmark__420_934791674"/>
            <w:bookmarkStart w:id="37" w:name="Kontrollkästchen38"/>
            <w:bookmarkEnd w:id="36"/>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bookmarkEnd w:id="37"/>
            <w:r>
              <w:rPr>
                <w:rFonts w:ascii="Arial" w:hAnsi="Arial"/>
                <w:sz w:val="22"/>
              </w:rPr>
              <w:t xml:space="preserve"> la violation des droits fondamentaux</w:t>
            </w:r>
          </w:p>
          <w:p w14:paraId="503013B7" w14:textId="619EDA18" w:rsidR="006E3A80" w:rsidRPr="00A762ED" w:rsidRDefault="006E3A80" w:rsidP="00A762ED">
            <w:pPr>
              <w:spacing w:line="360" w:lineRule="auto"/>
              <w:ind w:left="993"/>
              <w:jc w:val="both"/>
              <w:rPr>
                <w:rFonts w:ascii="Arial" w:hAnsi="Arial" w:cs="Arial"/>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8" w:name="__Fieldmark__431_934791674"/>
            <w:bookmarkStart w:id="39" w:name="Kontrollkästchen39"/>
            <w:bookmarkEnd w:id="38"/>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bookmarkEnd w:id="39"/>
            <w:r>
              <w:rPr>
                <w:rFonts w:ascii="Arial" w:hAnsi="Arial"/>
                <w:sz w:val="22"/>
              </w:rPr>
              <w:t xml:space="preserve"> la violation des principes juridiques fondamentaux définis par l’article 6 </w:t>
            </w:r>
            <w:r>
              <w:rPr>
                <w:rFonts w:ascii="Arial" w:hAnsi="Arial" w:cs="Arial"/>
                <w:sz w:val="22"/>
                <w:szCs w:val="22"/>
              </w:rPr>
              <w:br/>
            </w:r>
            <w:r>
              <w:rPr>
                <w:rFonts w:ascii="Arial" w:hAnsi="Arial"/>
                <w:sz w:val="22"/>
              </w:rPr>
              <w:t xml:space="preserve">             du traité.</w:t>
            </w:r>
          </w:p>
          <w:p w14:paraId="5F71382F" w14:textId="77777777" w:rsidR="00A453C4" w:rsidRDefault="00A453C4" w:rsidP="00A453C4">
            <w:pPr>
              <w:spacing w:line="360" w:lineRule="auto"/>
              <w:ind w:left="993" w:hanging="285"/>
              <w:rPr>
                <w:rFonts w:ascii="Arial" w:hAnsi="Arial" w:cs="Arial"/>
                <w:sz w:val="22"/>
                <w:szCs w:val="22"/>
              </w:rPr>
            </w:pPr>
          </w:p>
          <w:p w14:paraId="158541B6" w14:textId="77777777" w:rsidR="00A453C4" w:rsidRPr="003B5B40" w:rsidRDefault="003B5B40" w:rsidP="003B5B40">
            <w:pPr>
              <w:spacing w:line="360" w:lineRule="auto"/>
              <w:rPr>
                <w:rFonts w:ascii="Arial" w:hAnsi="Arial" w:cs="Arial"/>
                <w:b/>
                <w:sz w:val="22"/>
                <w:szCs w:val="22"/>
              </w:rPr>
            </w:pPr>
            <w:r>
              <w:rPr>
                <w:rFonts w:ascii="Arial" w:hAnsi="Arial"/>
                <w:b/>
                <w:sz w:val="22"/>
              </w:rPr>
              <w:t>d.4) Autres circonstances ayant entraîné la non-reconnaissance de la décision:</w:t>
            </w:r>
          </w:p>
          <w:p w14:paraId="3436A667" w14:textId="301772BB" w:rsidR="00A453C4" w:rsidRPr="00D7529E" w:rsidRDefault="00A453C4" w:rsidP="00A453C4">
            <w:pPr>
              <w:spacing w:line="360" w:lineRule="auto"/>
              <w:ind w:left="993" w:hanging="285"/>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Conformément à la loi de l’État d’exécution, la décision ne peut pas être reconnue pour l’un des motifs suivants (article 4, paragraphe 1):</w:t>
            </w:r>
          </w:p>
          <w:p w14:paraId="2F9A9B9B" w14:textId="5CB66E0B" w:rsidR="00A453C4" w:rsidRPr="00D7529E" w:rsidRDefault="00A453C4" w:rsidP="00A453C4">
            <w:pPr>
              <w:spacing w:line="360" w:lineRule="auto"/>
              <w:ind w:left="1440" w:hanging="12"/>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la personne concernée est décédée (date) …………………..</w:t>
            </w:r>
            <w:r>
              <w:rPr>
                <w:rFonts w:ascii="Arial" w:hAnsi="Arial" w:cs="Arial"/>
                <w:sz w:val="22"/>
                <w:szCs w:val="22"/>
              </w:rPr>
              <w:fldChar w:fldCharType="begin">
                <w:ffData>
                  <w:name w:val="__Fieldmark__949_934"/>
                  <w:enabled/>
                  <w:calcOnExit w:val="0"/>
                  <w:textInput/>
                </w:ffData>
              </w:fldChar>
            </w:r>
            <w:r>
              <w:rPr>
                <w:rFonts w:ascii="Arial" w:hAnsi="Arial" w:cs="Arial"/>
                <w:sz w:val="22"/>
                <w:szCs w:val="22"/>
              </w:rPr>
              <w:instrText>FORMTEXT</w:instrText>
            </w:r>
            <w:r w:rsidR="004100C8">
              <w:rPr>
                <w:rFonts w:ascii="Arial" w:hAnsi="Arial" w:cs="Arial"/>
                <w:sz w:val="22"/>
                <w:szCs w:val="22"/>
              </w:rPr>
            </w:r>
            <w:r w:rsidR="004100C8">
              <w:rPr>
                <w:rFonts w:ascii="Arial" w:hAnsi="Arial" w:cs="Arial"/>
                <w:sz w:val="22"/>
                <w:szCs w:val="22"/>
              </w:rPr>
              <w:fldChar w:fldCharType="separate"/>
            </w:r>
            <w:r>
              <w:fldChar w:fldCharType="end"/>
            </w:r>
          </w:p>
          <w:p w14:paraId="59504925" w14:textId="77777777" w:rsidR="00A453C4" w:rsidRPr="00D7529E" w:rsidRDefault="00A453C4" w:rsidP="00A453C4">
            <w:pPr>
              <w:spacing w:line="360" w:lineRule="auto"/>
              <w:ind w:left="1440"/>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la personne concernée a déménagé dans un autre État (membre) (lieu)…………. (date) le……..…….. </w:t>
            </w:r>
            <w:r>
              <w:rPr>
                <w:rFonts w:ascii="Arial" w:hAnsi="Arial" w:cs="Arial"/>
                <w:sz w:val="22"/>
                <w:szCs w:val="22"/>
              </w:rPr>
              <w:fldChar w:fldCharType="begin">
                <w:ffData>
                  <w:name w:val="__Fieldmark__970_934"/>
                  <w:enabled/>
                  <w:calcOnExit w:val="0"/>
                  <w:textInput/>
                </w:ffData>
              </w:fldChar>
            </w:r>
            <w:r>
              <w:rPr>
                <w:rFonts w:ascii="Arial" w:hAnsi="Arial" w:cs="Arial"/>
                <w:sz w:val="22"/>
                <w:szCs w:val="22"/>
              </w:rPr>
              <w:instrText>FORMTEXT</w:instrText>
            </w:r>
            <w:r w:rsidR="004100C8">
              <w:rPr>
                <w:rFonts w:ascii="Arial" w:hAnsi="Arial" w:cs="Arial"/>
                <w:sz w:val="22"/>
                <w:szCs w:val="22"/>
              </w:rPr>
            </w:r>
            <w:r w:rsidR="004100C8">
              <w:rPr>
                <w:rFonts w:ascii="Arial" w:hAnsi="Arial" w:cs="Arial"/>
                <w:sz w:val="22"/>
                <w:szCs w:val="22"/>
              </w:rPr>
              <w:fldChar w:fldCharType="separate"/>
            </w:r>
            <w:r>
              <w:fldChar w:fldCharType="end"/>
            </w:r>
            <w:r>
              <w:rPr>
                <w:rFonts w:ascii="Arial" w:hAnsi="Arial" w:cs="Arial"/>
                <w:sz w:val="22"/>
                <w:szCs w:val="22"/>
              </w:rPr>
              <w:fldChar w:fldCharType="begin">
                <w:ffData>
                  <w:name w:val="__Fieldmark__983_934"/>
                  <w:enabled/>
                  <w:calcOnExit w:val="0"/>
                  <w:textInput/>
                </w:ffData>
              </w:fldChar>
            </w:r>
            <w:r>
              <w:rPr>
                <w:rFonts w:ascii="Arial" w:hAnsi="Arial" w:cs="Arial"/>
                <w:sz w:val="22"/>
                <w:szCs w:val="22"/>
              </w:rPr>
              <w:instrText>FORMTEXT</w:instrText>
            </w:r>
            <w:r w:rsidR="004100C8">
              <w:rPr>
                <w:rFonts w:ascii="Arial" w:hAnsi="Arial" w:cs="Arial"/>
                <w:sz w:val="22"/>
                <w:szCs w:val="22"/>
              </w:rPr>
            </w:r>
            <w:r w:rsidR="004100C8">
              <w:rPr>
                <w:rFonts w:ascii="Arial" w:hAnsi="Arial" w:cs="Arial"/>
                <w:sz w:val="22"/>
                <w:szCs w:val="22"/>
              </w:rPr>
              <w:fldChar w:fldCharType="separate"/>
            </w:r>
            <w:r>
              <w:fldChar w:fldCharType="end"/>
            </w:r>
          </w:p>
          <w:p w14:paraId="78130759" w14:textId="77777777" w:rsidR="00A453C4" w:rsidRPr="00D7529E" w:rsidRDefault="00A453C4" w:rsidP="00A453C4">
            <w:pPr>
              <w:spacing w:line="360" w:lineRule="auto"/>
              <w:ind w:left="1440"/>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la personne concernée a déménagé à une adresse inconnue</w:t>
            </w:r>
          </w:p>
          <w:p w14:paraId="72B468F5" w14:textId="77777777" w:rsidR="006E3A80" w:rsidRDefault="00260816" w:rsidP="002219CA">
            <w:pPr>
              <w:spacing w:line="360" w:lineRule="auto"/>
              <w:ind w:left="1560" w:hanging="852"/>
              <w:rPr>
                <w:rFonts w:ascii="Arial" w:hAnsi="Arial" w:cs="Arial"/>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la personne, dont les données personnelles ont été transmises, n’est pas identifiable/est introuvable.*</w:t>
            </w:r>
          </w:p>
          <w:p w14:paraId="739A6358" w14:textId="77777777" w:rsidR="0035309F" w:rsidRDefault="0035309F" w:rsidP="002219CA">
            <w:pPr>
              <w:spacing w:line="360" w:lineRule="auto"/>
              <w:ind w:left="1560" w:hanging="852"/>
              <w:rPr>
                <w:rFonts w:ascii="Arial" w:hAnsi="Arial" w:cs="Arial"/>
                <w:sz w:val="22"/>
                <w:szCs w:val="22"/>
              </w:rPr>
            </w:pPr>
          </w:p>
          <w:p w14:paraId="3642AB46" w14:textId="77777777" w:rsidR="0035309F" w:rsidRDefault="0035309F" w:rsidP="002219CA">
            <w:pPr>
              <w:spacing w:line="360" w:lineRule="auto"/>
              <w:ind w:left="1560" w:hanging="852"/>
              <w:rPr>
                <w:rFonts w:ascii="Arial" w:hAnsi="Arial" w:cs="Arial"/>
                <w:sz w:val="22"/>
                <w:szCs w:val="22"/>
              </w:rPr>
            </w:pPr>
          </w:p>
          <w:p w14:paraId="189690BD" w14:textId="77777777" w:rsidR="0035309F" w:rsidRDefault="0035309F" w:rsidP="002219CA">
            <w:pPr>
              <w:spacing w:line="360" w:lineRule="auto"/>
              <w:ind w:left="1560" w:hanging="852"/>
              <w:rPr>
                <w:rFonts w:ascii="Arial" w:hAnsi="Arial" w:cs="Arial"/>
                <w:sz w:val="22"/>
                <w:szCs w:val="22"/>
              </w:rPr>
            </w:pPr>
          </w:p>
          <w:p w14:paraId="011201B4" w14:textId="77777777" w:rsidR="0035309F" w:rsidRDefault="0035309F" w:rsidP="002219CA">
            <w:pPr>
              <w:spacing w:line="360" w:lineRule="auto"/>
              <w:ind w:left="1560" w:hanging="852"/>
              <w:rPr>
                <w:rFonts w:ascii="Arial" w:hAnsi="Arial" w:cs="Arial"/>
                <w:sz w:val="22"/>
                <w:szCs w:val="22"/>
              </w:rPr>
            </w:pPr>
          </w:p>
          <w:p w14:paraId="6A162521" w14:textId="21484505" w:rsidR="0035309F" w:rsidRPr="00D7529E" w:rsidRDefault="0035309F" w:rsidP="0035309F">
            <w:pPr>
              <w:spacing w:line="360" w:lineRule="auto"/>
              <w:rPr>
                <w:rFonts w:ascii="Arial" w:hAnsi="Arial" w:cs="Arial"/>
              </w:rPr>
            </w:pPr>
          </w:p>
        </w:tc>
      </w:tr>
    </w:tbl>
    <w:p w14:paraId="676640AD" w14:textId="7DB3CF7F" w:rsidR="002219CA" w:rsidRPr="00D7529E" w:rsidRDefault="002219CA" w:rsidP="002219CA">
      <w:pPr>
        <w:pStyle w:val="FootnoteText"/>
      </w:pPr>
      <w:r>
        <w:rPr>
          <w:rFonts w:ascii="Arial" w:hAnsi="Arial"/>
          <w:sz w:val="18"/>
        </w:rPr>
        <w:lastRenderedPageBreak/>
        <w:t>* signifie qu’une consultation préalable entre l’État d’exécution et l’État d’émission est obl</w:t>
      </w:r>
      <w:r w:rsidR="00333046">
        <w:rPr>
          <w:rFonts w:ascii="Arial" w:hAnsi="Arial"/>
          <w:sz w:val="18"/>
        </w:rPr>
        <w:t xml:space="preserve">igatoire pour pouvoir recourir </w:t>
      </w:r>
      <w:r w:rsidR="0035309F">
        <w:rPr>
          <w:rFonts w:ascii="Arial" w:hAnsi="Arial"/>
          <w:sz w:val="18"/>
        </w:rPr>
        <w:t>à ce motif de refus.</w:t>
      </w:r>
    </w:p>
    <w:p w14:paraId="595BCA6E" w14:textId="77777777" w:rsidR="006E3A80" w:rsidRPr="002219CA" w:rsidRDefault="006E3A80" w:rsidP="00B8560F">
      <w:pPr>
        <w:rPr>
          <w:rFonts w:ascii="Arial" w:hAnsi="Arial" w:cs="Arial"/>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6E3A80" w:rsidRPr="003C1038" w14:paraId="72510BBF" w14:textId="77777777" w:rsidTr="00F762E6">
        <w:tc>
          <w:tcPr>
            <w:tcW w:w="9096" w:type="dxa"/>
          </w:tcPr>
          <w:p w14:paraId="3171C1D7" w14:textId="77777777" w:rsidR="006E3A80" w:rsidRPr="00D7529E" w:rsidRDefault="003B5B40" w:rsidP="00E70A9E">
            <w:pPr>
              <w:spacing w:line="360" w:lineRule="auto"/>
              <w:rPr>
                <w:rFonts w:ascii="Arial" w:hAnsi="Arial" w:cs="Arial"/>
                <w:b/>
              </w:rPr>
            </w:pPr>
            <w:r>
              <w:rPr>
                <w:rFonts w:ascii="Arial" w:hAnsi="Arial"/>
                <w:b/>
                <w:sz w:val="22"/>
              </w:rPr>
              <w:t>e) Concernant la sanction pécuniaire reconnue</w:t>
            </w:r>
          </w:p>
          <w:p w14:paraId="742633D0" w14:textId="77777777" w:rsidR="00575856" w:rsidRDefault="00AB03FB" w:rsidP="00AB03FB">
            <w:pPr>
              <w:spacing w:line="360" w:lineRule="auto"/>
              <w:ind w:firstLine="34"/>
              <w:rPr>
                <w:rFonts w:ascii="Arial" w:hAnsi="Arial" w:cs="Arial"/>
                <w:sz w:val="22"/>
                <w:szCs w:val="22"/>
              </w:rPr>
            </w:pPr>
            <w:r>
              <w:rPr>
                <w:rFonts w:ascii="Arial" w:hAnsi="Arial"/>
                <w:b/>
                <w:sz w:val="22"/>
              </w:rPr>
              <w:t xml:space="preserve">e.1)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4100C8">
              <w:rPr>
                <w:rFonts w:ascii="Arial" w:hAnsi="Arial" w:cs="Arial"/>
                <w:sz w:val="22"/>
                <w:szCs w:val="22"/>
              </w:rPr>
            </w:r>
            <w:r w:rsidR="004100C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b/>
                <w:sz w:val="22"/>
              </w:rPr>
              <w:t xml:space="preserve">Paiement échelonné autorisé </w:t>
            </w:r>
          </w:p>
          <w:p w14:paraId="789EA32D" w14:textId="03BE63E2" w:rsidR="006E3A80" w:rsidRPr="00D7529E" w:rsidRDefault="006E3A80" w:rsidP="00E70A9E">
            <w:pPr>
              <w:spacing w:line="360" w:lineRule="auto"/>
              <w:ind w:firstLine="708"/>
              <w:rPr>
                <w:rFonts w:ascii="Arial" w:hAnsi="Arial" w:cs="Arial"/>
              </w:rPr>
            </w:pPr>
            <w:r>
              <w:rPr>
                <w:rFonts w:ascii="Arial" w:hAnsi="Arial"/>
                <w:sz w:val="22"/>
              </w:rPr>
              <w:t>— date de la décision autorisant le paiement échelonné:……………………..</w:t>
            </w:r>
          </w:p>
          <w:p w14:paraId="78E6F5D9" w14:textId="73C2A247" w:rsidR="006E3A80" w:rsidRDefault="006E3A80" w:rsidP="00E70A9E">
            <w:pPr>
              <w:spacing w:line="360" w:lineRule="auto"/>
              <w:ind w:left="708"/>
              <w:rPr>
                <w:rFonts w:ascii="Arial" w:hAnsi="Arial" w:cs="Arial"/>
                <w:sz w:val="22"/>
                <w:szCs w:val="22"/>
              </w:rPr>
            </w:pPr>
            <w:r>
              <w:rPr>
                <w:rFonts w:ascii="Arial" w:hAnsi="Arial"/>
                <w:sz w:val="22"/>
              </w:rPr>
              <w:t>— plan de paiement (détail des dates et des montants):…………………………………</w:t>
            </w:r>
          </w:p>
          <w:p w14:paraId="0CD881E5" w14:textId="76909661" w:rsidR="000E7533" w:rsidRPr="00E70A9E" w:rsidRDefault="000E7533" w:rsidP="00E70A9E">
            <w:pPr>
              <w:spacing w:line="360" w:lineRule="auto"/>
              <w:ind w:left="708"/>
              <w:rPr>
                <w:rFonts w:ascii="Arial" w:hAnsi="Arial" w:cs="Arial"/>
              </w:rPr>
            </w:pPr>
            <w:r>
              <w:rPr>
                <w:rFonts w:ascii="Arial" w:hAnsi="Arial"/>
                <w:sz w:val="22"/>
              </w:rPr>
              <w:t>……………………………………………………………………………………………….</w:t>
            </w:r>
          </w:p>
          <w:p w14:paraId="4F727374" w14:textId="77777777" w:rsidR="00AB03FB" w:rsidRDefault="00AB03FB" w:rsidP="00575856">
            <w:pPr>
              <w:spacing w:line="360" w:lineRule="auto"/>
              <w:rPr>
                <w:rFonts w:ascii="Arial" w:hAnsi="Arial" w:cs="Arial"/>
                <w:b/>
                <w:sz w:val="22"/>
                <w:szCs w:val="22"/>
              </w:rPr>
            </w:pPr>
          </w:p>
          <w:p w14:paraId="74C3F916" w14:textId="77777777" w:rsidR="00575856" w:rsidRDefault="00AB03FB" w:rsidP="00575856">
            <w:pPr>
              <w:spacing w:line="360" w:lineRule="auto"/>
              <w:rPr>
                <w:rFonts w:ascii="Arial" w:hAnsi="Arial" w:cs="Arial"/>
                <w:sz w:val="22"/>
                <w:szCs w:val="22"/>
              </w:rPr>
            </w:pPr>
            <w:r>
              <w:rPr>
                <w:rFonts w:ascii="Arial" w:hAnsi="Arial"/>
                <w:b/>
                <w:sz w:val="22"/>
              </w:rPr>
              <w:t xml:space="preserve">e.2) </w:t>
            </w: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4100C8">
              <w:rPr>
                <w:rFonts w:ascii="Arial" w:hAnsi="Arial" w:cs="Arial"/>
                <w:b/>
                <w:sz w:val="22"/>
                <w:szCs w:val="22"/>
              </w:rPr>
            </w:r>
            <w:r w:rsidR="004100C8">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Déduction du paiement</w:t>
            </w:r>
            <w:r>
              <w:rPr>
                <w:rFonts w:ascii="Arial" w:hAnsi="Arial"/>
                <w:sz w:val="22"/>
              </w:rPr>
              <w:t xml:space="preserve"> [article 14, point c)]</w:t>
            </w:r>
          </w:p>
          <w:p w14:paraId="1D37B9EE" w14:textId="6CFABA17" w:rsidR="00AB03FB" w:rsidRPr="00D7529E" w:rsidRDefault="00595B82" w:rsidP="00AB03FB">
            <w:pPr>
              <w:spacing w:line="360" w:lineRule="auto"/>
              <w:ind w:left="885" w:hanging="142"/>
              <w:rPr>
                <w:rFonts w:ascii="Arial" w:hAnsi="Arial" w:cs="Arial"/>
              </w:rPr>
            </w:pPr>
            <w:r>
              <w:rPr>
                <w:rFonts w:ascii="Arial" w:hAnsi="Arial"/>
                <w:sz w:val="22"/>
              </w:rPr>
              <w:t>— montant en euros: ..…….</w:t>
            </w:r>
          </w:p>
          <w:p w14:paraId="20A788CB" w14:textId="668DCFB1" w:rsidR="00595B82" w:rsidRDefault="00AB03FB" w:rsidP="00AB03FB">
            <w:pPr>
              <w:tabs>
                <w:tab w:val="left" w:pos="1701"/>
              </w:tabs>
              <w:spacing w:line="360" w:lineRule="auto"/>
              <w:ind w:left="1027" w:hanging="567"/>
              <w:rPr>
                <w:rFonts w:ascii="Arial" w:hAnsi="Arial" w:cs="Arial"/>
                <w:sz w:val="22"/>
                <w:szCs w:val="22"/>
              </w:rPr>
            </w:pPr>
            <w:r>
              <w:rPr>
                <w:rFonts w:ascii="Arial" w:hAnsi="Arial"/>
                <w:sz w:val="22"/>
              </w:rPr>
              <w:t xml:space="preserve">           le cas échéant, dans une autre monnaie nationale de l’État d’exécution: ………                </w:t>
            </w:r>
          </w:p>
          <w:p w14:paraId="7DE49987" w14:textId="352A9C10" w:rsidR="00AB03FB" w:rsidRDefault="00595B82" w:rsidP="00AB03FB">
            <w:pPr>
              <w:tabs>
                <w:tab w:val="left" w:pos="1701"/>
              </w:tabs>
              <w:spacing w:line="360" w:lineRule="auto"/>
              <w:ind w:left="1027" w:hanging="567"/>
              <w:rPr>
                <w:rFonts w:ascii="Arial" w:hAnsi="Arial" w:cs="Arial"/>
                <w:sz w:val="22"/>
                <w:szCs w:val="22"/>
              </w:rPr>
            </w:pPr>
            <w:r>
              <w:rPr>
                <w:rFonts w:ascii="Arial" w:hAnsi="Arial"/>
                <w:sz w:val="22"/>
              </w:rPr>
              <w:t xml:space="preserve">           BGN/HRK/CZK/GBP/HUF/PLN/RON/SEK</w:t>
            </w:r>
          </w:p>
          <w:p w14:paraId="45E2C77B" w14:textId="77777777" w:rsidR="008C1B1F" w:rsidRPr="00D7529E" w:rsidRDefault="00AB03FB" w:rsidP="00AB03FB">
            <w:pPr>
              <w:spacing w:line="360" w:lineRule="auto"/>
              <w:ind w:left="709"/>
              <w:rPr>
                <w:rFonts w:ascii="Arial" w:hAnsi="Arial" w:cs="Arial"/>
              </w:rPr>
            </w:pPr>
            <w:r>
              <w:rPr>
                <w:rFonts w:ascii="Arial" w:hAnsi="Arial"/>
                <w:sz w:val="22"/>
              </w:rPr>
              <w:t>— date: ………………………</w:t>
            </w:r>
          </w:p>
          <w:p w14:paraId="280B81D7" w14:textId="77777777" w:rsidR="008C1B1F" w:rsidRPr="00D7529E" w:rsidRDefault="008C1B1F" w:rsidP="008C1B1F">
            <w:pPr>
              <w:spacing w:line="360" w:lineRule="auto"/>
              <w:ind w:left="708"/>
              <w:rPr>
                <w:rFonts w:ascii="Arial" w:hAnsi="Arial" w:cs="Arial"/>
              </w:rPr>
            </w:pPr>
            <w:r>
              <w:rPr>
                <w:rFonts w:ascii="Arial" w:hAnsi="Arial"/>
                <w:sz w:val="22"/>
              </w:rPr>
              <w:t>recouvré de quelque manière que ce soit dans l’État d’émission ou dans un autre pays (article 9, paragraphe 2).*</w:t>
            </w:r>
            <w:r>
              <w:rPr>
                <w:rStyle w:val="FootnoteReference"/>
                <w:rFonts w:ascii="Arial" w:hAnsi="Arial"/>
                <w:sz w:val="22"/>
              </w:rPr>
              <w:footnoteReference w:id="5"/>
            </w:r>
            <w:r>
              <w:rPr>
                <w:rFonts w:ascii="Arial" w:hAnsi="Arial" w:cs="Arial"/>
                <w:sz w:val="22"/>
                <w:szCs w:val="22"/>
              </w:rPr>
              <w:fldChar w:fldCharType="begin">
                <w:ffData>
                  <w:name w:val="__Fieldmark__570_934"/>
                  <w:enabled/>
                  <w:calcOnExit w:val="0"/>
                  <w:textInput/>
                </w:ffData>
              </w:fldChar>
            </w:r>
            <w:r>
              <w:rPr>
                <w:rFonts w:ascii="Arial" w:hAnsi="Arial" w:cs="Arial"/>
                <w:sz w:val="22"/>
                <w:szCs w:val="22"/>
              </w:rPr>
              <w:instrText>FORMTEXT</w:instrText>
            </w:r>
            <w:r w:rsidR="004100C8">
              <w:rPr>
                <w:rFonts w:ascii="Arial" w:hAnsi="Arial" w:cs="Arial"/>
                <w:sz w:val="22"/>
                <w:szCs w:val="22"/>
              </w:rPr>
            </w:r>
            <w:r w:rsidR="004100C8">
              <w:rPr>
                <w:rFonts w:ascii="Arial" w:hAnsi="Arial" w:cs="Arial"/>
                <w:sz w:val="22"/>
                <w:szCs w:val="22"/>
              </w:rPr>
              <w:fldChar w:fldCharType="separate"/>
            </w:r>
            <w:r>
              <w:fldChar w:fldCharType="end"/>
            </w:r>
          </w:p>
          <w:p w14:paraId="5C80EBDF" w14:textId="77777777" w:rsidR="002F5BA4" w:rsidRDefault="002F5BA4" w:rsidP="008C1B1F">
            <w:pPr>
              <w:spacing w:line="360" w:lineRule="auto"/>
              <w:ind w:left="993" w:hanging="285"/>
              <w:rPr>
                <w:rFonts w:ascii="Arial" w:hAnsi="Arial" w:cs="Arial"/>
                <w:sz w:val="22"/>
                <w:szCs w:val="22"/>
              </w:rPr>
            </w:pPr>
          </w:p>
          <w:p w14:paraId="58E5B0E3" w14:textId="463ABE89" w:rsidR="00AB03FB" w:rsidRDefault="00AB03FB" w:rsidP="00AB03FB">
            <w:pPr>
              <w:spacing w:line="360" w:lineRule="auto"/>
              <w:ind w:left="993" w:hanging="959"/>
              <w:jc w:val="both"/>
              <w:rPr>
                <w:rFonts w:ascii="Arial" w:hAnsi="Arial" w:cs="Arial"/>
                <w:sz w:val="22"/>
                <w:szCs w:val="22"/>
              </w:rPr>
            </w:pPr>
            <w:r>
              <w:rPr>
                <w:rFonts w:ascii="Arial" w:hAnsi="Arial"/>
                <w:b/>
                <w:sz w:val="22"/>
              </w:rPr>
              <w:t xml:space="preserve">e.3) </w:t>
            </w: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4100C8">
              <w:rPr>
                <w:rFonts w:ascii="Arial" w:hAnsi="Arial" w:cs="Arial"/>
                <w:b/>
                <w:sz w:val="22"/>
                <w:szCs w:val="22"/>
              </w:rPr>
            </w:r>
            <w:r w:rsidR="004100C8">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Réduction du montant de la sanction pécuniaire </w:t>
            </w:r>
            <w:r>
              <w:rPr>
                <w:rFonts w:ascii="Arial" w:hAnsi="Arial"/>
                <w:sz w:val="22"/>
              </w:rPr>
              <w:t>[article 14, point c)]</w:t>
            </w:r>
            <w:r w:rsidR="005C28B9">
              <w:rPr>
                <w:rFonts w:ascii="Arial" w:hAnsi="Arial"/>
                <w:sz w:val="22"/>
              </w:rPr>
              <w:t xml:space="preserve"> - L</w:t>
            </w:r>
            <w:r>
              <w:rPr>
                <w:rFonts w:ascii="Arial" w:hAnsi="Arial"/>
                <w:sz w:val="22"/>
              </w:rPr>
              <w:t xml:space="preserve">a décision porte sur des faits qui n’ont pas été commis sur le territoire de l’État d’émission. Les faits relèvent de la juridiction de l’État d’exécution. L’État d’exécution a donc décidé de réduire le montant de la sanction pécuniaire exécutée au montant </w:t>
            </w:r>
            <w:r>
              <w:rPr>
                <w:rFonts w:ascii="Arial" w:hAnsi="Arial"/>
                <w:sz w:val="22"/>
              </w:rPr>
              <w:lastRenderedPageBreak/>
              <w:t>maximal prévu pour des faits de même nature en vertu du droit interne (article 8, paragraphe 1)</w:t>
            </w:r>
            <w:r w:rsidR="005C28B9">
              <w:rPr>
                <w:rFonts w:ascii="Arial" w:hAnsi="Arial"/>
                <w:sz w:val="22"/>
              </w:rPr>
              <w:t>:</w:t>
            </w:r>
          </w:p>
          <w:p w14:paraId="7EBFDD5C" w14:textId="77777777" w:rsidR="00AB03FB" w:rsidRPr="00D7529E" w:rsidRDefault="00AB03FB" w:rsidP="00AB03FB">
            <w:pPr>
              <w:spacing w:line="360" w:lineRule="auto"/>
              <w:ind w:left="1425"/>
              <w:rPr>
                <w:rFonts w:ascii="Arial" w:hAnsi="Arial" w:cs="Arial"/>
              </w:rPr>
            </w:pPr>
            <w:r>
              <w:rPr>
                <w:rFonts w:ascii="Arial" w:hAnsi="Arial"/>
                <w:sz w:val="22"/>
              </w:rPr>
              <w:t>en euros: ..…….</w:t>
            </w:r>
          </w:p>
          <w:p w14:paraId="7D384236" w14:textId="4FA593AB" w:rsidR="006E3A80" w:rsidRPr="00F762E6" w:rsidRDefault="00AB03FB" w:rsidP="00F762E6">
            <w:pPr>
              <w:tabs>
                <w:tab w:val="left" w:pos="1701"/>
              </w:tabs>
              <w:spacing w:line="360" w:lineRule="auto"/>
              <w:ind w:left="1701" w:hanging="567"/>
              <w:rPr>
                <w:rFonts w:ascii="Arial" w:hAnsi="Arial" w:cs="Arial"/>
                <w:sz w:val="22"/>
                <w:szCs w:val="22"/>
              </w:rPr>
            </w:pPr>
            <w:r>
              <w:rPr>
                <w:rFonts w:ascii="Arial" w:hAnsi="Arial"/>
                <w:sz w:val="22"/>
              </w:rPr>
              <w:t xml:space="preserve">     le cas échéant, dans une autre monnaie nati</w:t>
            </w:r>
            <w:r w:rsidR="005C28B9">
              <w:rPr>
                <w:rFonts w:ascii="Arial" w:hAnsi="Arial"/>
                <w:sz w:val="22"/>
              </w:rPr>
              <w:t>onale de l’État d’exécution:</w:t>
            </w:r>
            <w:r>
              <w:rPr>
                <w:rFonts w:ascii="Arial" w:hAnsi="Arial"/>
                <w:sz w:val="22"/>
              </w:rPr>
              <w:t xml:space="preserve">               BGN/HRK/CZK/GBP/HUF/PLN/RON/SEK</w:t>
            </w:r>
          </w:p>
        </w:tc>
      </w:tr>
      <w:tr w:rsidR="00F762E6" w:rsidRPr="00534742" w14:paraId="3755BF42" w14:textId="77777777" w:rsidTr="00F762E6">
        <w:tc>
          <w:tcPr>
            <w:tcW w:w="9096" w:type="dxa"/>
            <w:tcBorders>
              <w:top w:val="single" w:sz="4" w:space="0" w:color="auto"/>
              <w:left w:val="single" w:sz="4" w:space="0" w:color="auto"/>
              <w:bottom w:val="single" w:sz="4" w:space="0" w:color="auto"/>
              <w:right w:val="single" w:sz="4" w:space="0" w:color="auto"/>
            </w:tcBorders>
          </w:tcPr>
          <w:p w14:paraId="6D0D4B41" w14:textId="77777777" w:rsidR="00F762E6" w:rsidRPr="00F762E6" w:rsidRDefault="00F762E6" w:rsidP="00F762E6">
            <w:pPr>
              <w:spacing w:line="360" w:lineRule="auto"/>
              <w:rPr>
                <w:rFonts w:ascii="Arial" w:hAnsi="Arial" w:cs="Arial"/>
                <w:b/>
                <w:sz w:val="22"/>
                <w:szCs w:val="22"/>
              </w:rPr>
            </w:pPr>
            <w:r>
              <w:rPr>
                <w:rFonts w:ascii="Arial" w:hAnsi="Arial"/>
                <w:b/>
                <w:sz w:val="22"/>
              </w:rPr>
              <w:lastRenderedPageBreak/>
              <w:t>f) Clôture du dossier, le cas échéant</w:t>
            </w:r>
          </w:p>
          <w:p w14:paraId="320CFD14" w14:textId="77777777" w:rsidR="00F762E6" w:rsidRPr="00F762E6" w:rsidRDefault="00F762E6" w:rsidP="00F762E6">
            <w:pPr>
              <w:spacing w:line="360" w:lineRule="auto"/>
              <w:rPr>
                <w:rFonts w:ascii="Arial" w:hAnsi="Arial" w:cs="Arial"/>
                <w:b/>
                <w:sz w:val="22"/>
                <w:szCs w:val="22"/>
              </w:rPr>
            </w:pP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4100C8">
              <w:rPr>
                <w:rFonts w:ascii="Arial" w:hAnsi="Arial" w:cs="Arial"/>
                <w:b/>
                <w:sz w:val="22"/>
                <w:szCs w:val="22"/>
              </w:rPr>
            </w:r>
            <w:r w:rsidR="004100C8">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Par la présente, l’État d’exécution déclare le présent dossier clos.</w:t>
            </w:r>
          </w:p>
        </w:tc>
      </w:tr>
      <w:tr w:rsidR="00F762E6" w:rsidRPr="00D7529E" w14:paraId="1C0FB092" w14:textId="77777777" w:rsidTr="00F762E6">
        <w:tc>
          <w:tcPr>
            <w:tcW w:w="9096" w:type="dxa"/>
            <w:tcBorders>
              <w:top w:val="single" w:sz="4" w:space="0" w:color="auto"/>
              <w:left w:val="single" w:sz="4" w:space="0" w:color="auto"/>
              <w:bottom w:val="single" w:sz="4" w:space="0" w:color="auto"/>
              <w:right w:val="single" w:sz="4" w:space="0" w:color="auto"/>
            </w:tcBorders>
          </w:tcPr>
          <w:p w14:paraId="4A7F3EB6" w14:textId="67250555" w:rsidR="00F762E6" w:rsidRPr="00F81783" w:rsidRDefault="00F762E6" w:rsidP="00571999">
            <w:pPr>
              <w:spacing w:line="360" w:lineRule="auto"/>
              <w:rPr>
                <w:rFonts w:ascii="Arial" w:hAnsi="Arial" w:cs="Arial"/>
                <w:sz w:val="22"/>
                <w:szCs w:val="22"/>
              </w:rPr>
            </w:pPr>
            <w:r>
              <w:rPr>
                <w:rFonts w:ascii="Arial" w:hAnsi="Arial"/>
                <w:b/>
                <w:sz w:val="22"/>
              </w:rPr>
              <w:t xml:space="preserve">g) Autres informations complémentaires pertinentes pour l’État d’émission: </w:t>
            </w:r>
            <w:r>
              <w:rPr>
                <w:rFonts w:ascii="Arial" w:hAnsi="Arial"/>
                <w:sz w:val="22"/>
              </w:rPr>
              <w:t>………</w:t>
            </w:r>
            <w:r>
              <w:rPr>
                <w:rFonts w:ascii="Arial" w:hAnsi="Arial" w:cs="Arial"/>
                <w:sz w:val="22"/>
                <w:szCs w:val="22"/>
              </w:rPr>
              <w:fldChar w:fldCharType="begin">
                <w:ffData>
                  <w:name w:val="__Fieldmark__204_110"/>
                  <w:enabled/>
                  <w:calcOnExit w:val="0"/>
                  <w:textInput/>
                </w:ffData>
              </w:fldChar>
            </w:r>
            <w:r>
              <w:rPr>
                <w:rFonts w:ascii="Arial" w:hAnsi="Arial" w:cs="Arial"/>
                <w:sz w:val="22"/>
                <w:szCs w:val="22"/>
              </w:rPr>
              <w:instrText>FORMTEXT</w:instrText>
            </w:r>
            <w:r w:rsidR="004100C8">
              <w:rPr>
                <w:rFonts w:ascii="Arial" w:hAnsi="Arial" w:cs="Arial"/>
                <w:sz w:val="22"/>
                <w:szCs w:val="22"/>
              </w:rPr>
            </w:r>
            <w:r w:rsidR="004100C8">
              <w:rPr>
                <w:rFonts w:ascii="Arial" w:hAnsi="Arial" w:cs="Arial"/>
                <w:sz w:val="22"/>
                <w:szCs w:val="22"/>
              </w:rPr>
              <w:fldChar w:fldCharType="separate"/>
            </w:r>
            <w:bookmarkStart w:id="40" w:name="__Fieldmark__204_1109328244"/>
            <w:bookmarkStart w:id="41" w:name="Text1330"/>
            <w:bookmarkEnd w:id="40"/>
            <w:bookmarkEnd w:id="41"/>
            <w:r>
              <w:fldChar w:fldCharType="end"/>
            </w:r>
            <w:r>
              <w:rPr>
                <w:rFonts w:ascii="Arial" w:hAnsi="Arial"/>
                <w:sz w:val="22"/>
              </w:rPr>
              <w:t>………………………………………………………………………………………………………………………………………………………………………………………………………………………………………………………………………………………………………………………</w:t>
            </w:r>
          </w:p>
          <w:p w14:paraId="0E9598B2" w14:textId="661F1E41" w:rsidR="00F762E6" w:rsidRPr="00F762E6" w:rsidRDefault="00F762E6" w:rsidP="00571999">
            <w:pPr>
              <w:spacing w:line="360" w:lineRule="auto"/>
              <w:rPr>
                <w:rFonts w:ascii="Arial" w:hAnsi="Arial" w:cs="Arial"/>
                <w:b/>
                <w:sz w:val="22"/>
                <w:szCs w:val="22"/>
              </w:rPr>
            </w:pPr>
            <w:r>
              <w:rPr>
                <w:rFonts w:ascii="Arial" w:hAnsi="Arial"/>
                <w:sz w:val="22"/>
              </w:rPr>
              <w:t>…………………………………………………………………………………………………………</w:t>
            </w:r>
          </w:p>
        </w:tc>
      </w:tr>
      <w:tr w:rsidR="00F762E6" w:rsidRPr="00534742" w14:paraId="1A13DCDA" w14:textId="77777777" w:rsidTr="00F762E6">
        <w:tc>
          <w:tcPr>
            <w:tcW w:w="9096" w:type="dxa"/>
            <w:tcBorders>
              <w:top w:val="single" w:sz="4" w:space="0" w:color="auto"/>
              <w:left w:val="single" w:sz="4" w:space="0" w:color="auto"/>
              <w:bottom w:val="single" w:sz="4" w:space="0" w:color="auto"/>
              <w:right w:val="single" w:sz="4" w:space="0" w:color="auto"/>
            </w:tcBorders>
          </w:tcPr>
          <w:p w14:paraId="6A86CC40" w14:textId="354626E5" w:rsidR="00F762E6" w:rsidRPr="00F762E6" w:rsidRDefault="00F762E6" w:rsidP="00F762E6">
            <w:pPr>
              <w:spacing w:line="360" w:lineRule="auto"/>
              <w:rPr>
                <w:rFonts w:ascii="Arial" w:hAnsi="Arial" w:cs="Arial"/>
                <w:b/>
                <w:sz w:val="22"/>
                <w:szCs w:val="22"/>
              </w:rPr>
            </w:pPr>
            <w:r>
              <w:rPr>
                <w:rFonts w:ascii="Arial" w:hAnsi="Arial"/>
                <w:b/>
                <w:sz w:val="22"/>
              </w:rPr>
              <w:t>h) Signature de l’autorité de l’État d’exécution et/ou son représentant.</w:t>
            </w:r>
          </w:p>
          <w:p w14:paraId="505694A8" w14:textId="77777777" w:rsidR="00F762E6" w:rsidRPr="006B5CAB" w:rsidRDefault="00F762E6" w:rsidP="00F762E6">
            <w:pPr>
              <w:spacing w:line="360" w:lineRule="auto"/>
              <w:rPr>
                <w:rFonts w:ascii="Arial" w:hAnsi="Arial" w:cs="Arial"/>
                <w:sz w:val="22"/>
                <w:szCs w:val="22"/>
              </w:rPr>
            </w:pPr>
            <w:r>
              <w:rPr>
                <w:rFonts w:ascii="Arial" w:hAnsi="Arial"/>
                <w:sz w:val="22"/>
              </w:rPr>
              <w:t>Nom: ………………………………………………………………………………………………...</w:t>
            </w:r>
          </w:p>
          <w:p w14:paraId="2491CFF8" w14:textId="77777777" w:rsidR="00F762E6" w:rsidRPr="006B5CAB" w:rsidRDefault="00F762E6" w:rsidP="00F762E6">
            <w:pPr>
              <w:spacing w:line="360" w:lineRule="auto"/>
              <w:rPr>
                <w:rFonts w:ascii="Arial" w:hAnsi="Arial" w:cs="Arial"/>
                <w:sz w:val="22"/>
                <w:szCs w:val="22"/>
              </w:rPr>
            </w:pPr>
            <w:r>
              <w:rPr>
                <w:rFonts w:ascii="Arial" w:hAnsi="Arial"/>
                <w:sz w:val="22"/>
              </w:rPr>
              <w:t>Fonction (titre/grade): ………………………………………………………………………………</w:t>
            </w:r>
          </w:p>
          <w:p w14:paraId="7BF8133E" w14:textId="0C20AC33" w:rsidR="00A762ED" w:rsidRDefault="00F762E6" w:rsidP="00F762E6">
            <w:pPr>
              <w:spacing w:line="360" w:lineRule="auto"/>
              <w:rPr>
                <w:rFonts w:ascii="Arial" w:hAnsi="Arial" w:cs="Arial"/>
                <w:sz w:val="22"/>
                <w:szCs w:val="22"/>
              </w:rPr>
            </w:pPr>
            <w:r>
              <w:rPr>
                <w:rFonts w:ascii="Arial" w:hAnsi="Arial"/>
                <w:sz w:val="22"/>
              </w:rPr>
              <w:t>Date: ………………………………………………………………………………………………….</w:t>
            </w:r>
          </w:p>
          <w:p w14:paraId="147CEF7A" w14:textId="77777777" w:rsidR="004910CD" w:rsidRDefault="004910CD" w:rsidP="00F762E6">
            <w:pPr>
              <w:spacing w:line="360" w:lineRule="auto"/>
              <w:rPr>
                <w:rFonts w:ascii="Arial" w:hAnsi="Arial" w:cs="Arial"/>
                <w:sz w:val="22"/>
                <w:szCs w:val="22"/>
              </w:rPr>
            </w:pPr>
          </w:p>
          <w:p w14:paraId="7D96B7BE" w14:textId="2A04C817" w:rsidR="00F762E6" w:rsidRPr="00F762E6" w:rsidRDefault="00F762E6" w:rsidP="00F762E6">
            <w:pPr>
              <w:spacing w:line="360" w:lineRule="auto"/>
              <w:rPr>
                <w:rFonts w:ascii="Arial" w:hAnsi="Arial" w:cs="Arial"/>
                <w:b/>
                <w:sz w:val="22"/>
                <w:szCs w:val="22"/>
              </w:rPr>
            </w:pPr>
            <w:r>
              <w:rPr>
                <w:rFonts w:ascii="Arial" w:hAnsi="Arial"/>
                <w:sz w:val="22"/>
              </w:rPr>
              <w:t>Cachet officiel (le cas échéant)</w:t>
            </w:r>
          </w:p>
        </w:tc>
      </w:tr>
    </w:tbl>
    <w:p w14:paraId="277291D1" w14:textId="1EA02F98" w:rsidR="006E3A80" w:rsidRPr="000C5B99" w:rsidRDefault="006E3A80" w:rsidP="004910CD">
      <w:pPr>
        <w:rPr>
          <w:rFonts w:ascii="Arial" w:hAnsi="Arial" w:cs="Arial"/>
          <w:sz w:val="22"/>
          <w:szCs w:val="22"/>
        </w:rPr>
      </w:pPr>
    </w:p>
    <w:sectPr w:rsidR="006E3A80" w:rsidRPr="000C5B99" w:rsidSect="007F7475">
      <w:footerReference w:type="default" r:id="rId9"/>
      <w:footnotePr>
        <w:numRestart w:val="eachSect"/>
      </w:footnotePr>
      <w:pgSz w:w="11906" w:h="16838"/>
      <w:pgMar w:top="1135" w:right="1417" w:bottom="1134" w:left="1417" w:header="0" w:footer="680"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22E001" w14:textId="77777777" w:rsidR="00444C0C" w:rsidRDefault="00444C0C">
      <w:r>
        <w:separator/>
      </w:r>
    </w:p>
  </w:endnote>
  <w:endnote w:type="continuationSeparator" w:id="0">
    <w:p w14:paraId="5AEE2CDC" w14:textId="77777777" w:rsidR="00444C0C" w:rsidRDefault="00444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Bitstream Vera Sans">
    <w:altName w:val="Times New Roman"/>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0060525"/>
      <w:docPartObj>
        <w:docPartGallery w:val="Page Numbers (Bottom of Page)"/>
        <w:docPartUnique/>
      </w:docPartObj>
    </w:sdtPr>
    <w:sdtEndPr/>
    <w:sdtContent>
      <w:p w14:paraId="5203AF8F" w14:textId="090CDACB" w:rsidR="002219CA" w:rsidRDefault="00094B1F" w:rsidP="00094B1F">
        <w:pPr>
          <w:pStyle w:val="Footer"/>
          <w:jc w:val="center"/>
        </w:pPr>
        <w:r>
          <w:t xml:space="preserve">                                                                                                                                      </w:t>
        </w:r>
        <w:r w:rsidR="002219CA" w:rsidRPr="002219CA">
          <w:rPr>
            <w:rFonts w:ascii="Arial" w:hAnsi="Arial" w:cs="Arial"/>
            <w:sz w:val="22"/>
            <w:szCs w:val="22"/>
          </w:rPr>
          <w:fldChar w:fldCharType="begin"/>
        </w:r>
        <w:r w:rsidR="002219CA" w:rsidRPr="002219CA">
          <w:rPr>
            <w:rFonts w:ascii="Arial" w:hAnsi="Arial" w:cs="Arial"/>
            <w:sz w:val="22"/>
            <w:szCs w:val="22"/>
          </w:rPr>
          <w:instrText>PAGE   \* MERGEFORMAT</w:instrText>
        </w:r>
        <w:r w:rsidR="002219CA" w:rsidRPr="002219CA">
          <w:rPr>
            <w:rFonts w:ascii="Arial" w:hAnsi="Arial" w:cs="Arial"/>
            <w:sz w:val="22"/>
            <w:szCs w:val="22"/>
          </w:rPr>
          <w:fldChar w:fldCharType="separate"/>
        </w:r>
        <w:r w:rsidR="004100C8">
          <w:rPr>
            <w:rFonts w:ascii="Arial" w:hAnsi="Arial" w:cs="Arial"/>
            <w:noProof/>
            <w:sz w:val="22"/>
            <w:szCs w:val="22"/>
          </w:rPr>
          <w:t>2</w:t>
        </w:r>
        <w:r w:rsidR="002219CA" w:rsidRPr="002219CA">
          <w:rPr>
            <w:rFonts w:ascii="Arial" w:hAnsi="Arial" w:cs="Arial"/>
            <w:sz w:val="22"/>
            <w:szCs w:val="22"/>
          </w:rPr>
          <w:fldChar w:fldCharType="end"/>
        </w:r>
      </w:p>
    </w:sdtContent>
  </w:sdt>
  <w:p w14:paraId="09FDFD49" w14:textId="443C227B" w:rsidR="008C1B1F" w:rsidRDefault="008C1B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8FB1D" w14:textId="77777777" w:rsidR="00444C0C" w:rsidRDefault="00444C0C">
      <w:r>
        <w:separator/>
      </w:r>
    </w:p>
  </w:footnote>
  <w:footnote w:type="continuationSeparator" w:id="0">
    <w:p w14:paraId="11B9C789" w14:textId="77777777" w:rsidR="00444C0C" w:rsidRDefault="00444C0C">
      <w:r>
        <w:continuationSeparator/>
      </w:r>
    </w:p>
  </w:footnote>
  <w:footnote w:id="1">
    <w:p w14:paraId="5767FC0C" w14:textId="77777777" w:rsidR="008C1B1F" w:rsidRPr="009E70B9" w:rsidRDefault="008C1B1F">
      <w:pPr>
        <w:pStyle w:val="FootnoteText"/>
      </w:pPr>
      <w:r>
        <w:rPr>
          <w:rStyle w:val="FootnoteReference"/>
          <w:rFonts w:ascii="Arial" w:hAnsi="Arial"/>
          <w:sz w:val="18"/>
        </w:rPr>
        <w:footnoteRef/>
      </w:r>
      <w:r>
        <w:rPr>
          <w:rFonts w:ascii="Arial" w:hAnsi="Arial"/>
          <w:sz w:val="18"/>
        </w:rPr>
        <w:t xml:space="preserve"> Décision-cadre 2005/214/JAI du Conseil du 24 février 2005 concernant l’application du principe de reconnaissance mutuelle aux sanctions pécuniaires (JO L 76 du 22.3.2005, p. 16)</w:t>
      </w:r>
    </w:p>
  </w:footnote>
  <w:footnote w:id="2">
    <w:p w14:paraId="4B3D4AB3" w14:textId="50C27711" w:rsidR="008C1B1F" w:rsidRPr="009E70B9" w:rsidRDefault="008C1B1F">
      <w:pPr>
        <w:pStyle w:val="FootnoteText"/>
      </w:pPr>
      <w:r>
        <w:rPr>
          <w:rStyle w:val="FootnoteReference"/>
          <w:rFonts w:ascii="Arial" w:hAnsi="Arial"/>
          <w:sz w:val="18"/>
        </w:rPr>
        <w:footnoteRef/>
      </w:r>
      <w:r>
        <w:rPr>
          <w:rFonts w:ascii="Arial" w:hAnsi="Arial"/>
          <w:sz w:val="18"/>
        </w:rPr>
        <w:t xml:space="preserve"> Si cette option est choisie, veuillez remplir le point d.3)</w:t>
      </w:r>
    </w:p>
  </w:footnote>
  <w:footnote w:id="3">
    <w:p w14:paraId="096795EA" w14:textId="194BCADE" w:rsidR="008C1B1F" w:rsidRPr="009E70B9" w:rsidRDefault="008C1B1F">
      <w:pPr>
        <w:pStyle w:val="FootnoteText"/>
      </w:pPr>
      <w:r>
        <w:rPr>
          <w:rStyle w:val="FootnoteReference"/>
          <w:rFonts w:ascii="Arial" w:hAnsi="Arial"/>
          <w:sz w:val="18"/>
        </w:rPr>
        <w:footnoteRef/>
      </w:r>
      <w:r>
        <w:rPr>
          <w:rFonts w:ascii="Arial" w:hAnsi="Arial"/>
          <w:sz w:val="18"/>
        </w:rPr>
        <w:t xml:space="preserve"> Si cette option est choisie, veuillez remplir les points d.2) et d.3)</w:t>
      </w:r>
    </w:p>
  </w:footnote>
  <w:footnote w:id="4">
    <w:p w14:paraId="65EEE029" w14:textId="25718488" w:rsidR="008C1B1F" w:rsidRPr="009E70B9" w:rsidRDefault="008C1B1F" w:rsidP="004A4708">
      <w:pPr>
        <w:pStyle w:val="FootnoteText"/>
      </w:pPr>
      <w:r>
        <w:rPr>
          <w:rStyle w:val="FootnoteReference"/>
        </w:rPr>
        <w:footnoteRef/>
      </w:r>
      <w:r>
        <w:t xml:space="preserve">  </w:t>
      </w:r>
      <w:r>
        <w:rPr>
          <w:rFonts w:ascii="Arial" w:hAnsi="Arial"/>
          <w:sz w:val="18"/>
        </w:rPr>
        <w:t>* signifie qu’une consultation préalable entre l’État d’exécution et l’État d’émission est obligatoire pour pouvoir recourir à ce motif de refus.</w:t>
      </w:r>
    </w:p>
  </w:footnote>
  <w:footnote w:id="5">
    <w:p w14:paraId="181A80E7" w14:textId="074F1240" w:rsidR="008C1B1F" w:rsidRPr="009E70B9" w:rsidRDefault="008C1B1F" w:rsidP="008C1B1F">
      <w:pPr>
        <w:pStyle w:val="FootnoteText"/>
      </w:pPr>
      <w:r>
        <w:rPr>
          <w:rStyle w:val="FootnoteReference"/>
        </w:rPr>
        <w:footnoteRef/>
      </w:r>
      <w:r>
        <w:t xml:space="preserve"> * </w:t>
      </w:r>
      <w:r>
        <w:rPr>
          <w:rFonts w:ascii="Arial" w:hAnsi="Arial"/>
          <w:sz w:val="18"/>
        </w:rPr>
        <w:t>Une consultation préalable entre l’État d’exécution et l’État d’émission est obligatoire pour pouvoir déduire le montant déjà versé.</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40754"/>
    <w:multiLevelType w:val="hybridMultilevel"/>
    <w:tmpl w:val="D40A1AFE"/>
    <w:lvl w:ilvl="0" w:tplc="ED6CC9F2">
      <w:numFmt w:val="bullet"/>
      <w:lvlText w:val="-"/>
      <w:lvlJc w:val="left"/>
      <w:pPr>
        <w:tabs>
          <w:tab w:val="num" w:pos="1069"/>
        </w:tabs>
        <w:ind w:left="1069" w:hanging="360"/>
      </w:pPr>
      <w:rPr>
        <w:rFonts w:ascii="Arial" w:eastAsia="Times New Roman" w:hAnsi="Arial"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characterSpacingControl w:val="doNotCompress"/>
  <w:hdrShapeDefaults>
    <o:shapedefaults v:ext="edit" spidmax="8193"/>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43E19"/>
    <w:rsid w:val="00001A38"/>
    <w:rsid w:val="00004F4D"/>
    <w:rsid w:val="00013706"/>
    <w:rsid w:val="000354B8"/>
    <w:rsid w:val="000418E0"/>
    <w:rsid w:val="000542E9"/>
    <w:rsid w:val="00056807"/>
    <w:rsid w:val="00065B6E"/>
    <w:rsid w:val="00071773"/>
    <w:rsid w:val="00092A23"/>
    <w:rsid w:val="00094B1F"/>
    <w:rsid w:val="000C5B99"/>
    <w:rsid w:val="000C7A5F"/>
    <w:rsid w:val="000E33E7"/>
    <w:rsid w:val="000E7533"/>
    <w:rsid w:val="000E775F"/>
    <w:rsid w:val="001023BB"/>
    <w:rsid w:val="00103225"/>
    <w:rsid w:val="00110465"/>
    <w:rsid w:val="001126EB"/>
    <w:rsid w:val="00121D50"/>
    <w:rsid w:val="00130D5A"/>
    <w:rsid w:val="00141DB3"/>
    <w:rsid w:val="001672BF"/>
    <w:rsid w:val="001A1A73"/>
    <w:rsid w:val="001D09EA"/>
    <w:rsid w:val="00200191"/>
    <w:rsid w:val="002219CA"/>
    <w:rsid w:val="002408F3"/>
    <w:rsid w:val="0025750D"/>
    <w:rsid w:val="00260816"/>
    <w:rsid w:val="00273630"/>
    <w:rsid w:val="002752B9"/>
    <w:rsid w:val="00286CE5"/>
    <w:rsid w:val="0029204F"/>
    <w:rsid w:val="002A154C"/>
    <w:rsid w:val="002A3F4C"/>
    <w:rsid w:val="002B05FB"/>
    <w:rsid w:val="002B0848"/>
    <w:rsid w:val="002B2672"/>
    <w:rsid w:val="002C390E"/>
    <w:rsid w:val="002E044B"/>
    <w:rsid w:val="002E621A"/>
    <w:rsid w:val="002F5BA4"/>
    <w:rsid w:val="002F5C49"/>
    <w:rsid w:val="00313966"/>
    <w:rsid w:val="00320DC3"/>
    <w:rsid w:val="00320F65"/>
    <w:rsid w:val="003234E0"/>
    <w:rsid w:val="00323898"/>
    <w:rsid w:val="00324A6A"/>
    <w:rsid w:val="00330799"/>
    <w:rsid w:val="00333046"/>
    <w:rsid w:val="00343E19"/>
    <w:rsid w:val="00350AF1"/>
    <w:rsid w:val="0035309F"/>
    <w:rsid w:val="00353555"/>
    <w:rsid w:val="00372012"/>
    <w:rsid w:val="003824DC"/>
    <w:rsid w:val="00395735"/>
    <w:rsid w:val="00396A9A"/>
    <w:rsid w:val="003B5B40"/>
    <w:rsid w:val="003C1038"/>
    <w:rsid w:val="003F44B6"/>
    <w:rsid w:val="003F66E3"/>
    <w:rsid w:val="003F70C4"/>
    <w:rsid w:val="004100C8"/>
    <w:rsid w:val="004145A8"/>
    <w:rsid w:val="00424D21"/>
    <w:rsid w:val="00433B43"/>
    <w:rsid w:val="00436AD0"/>
    <w:rsid w:val="00444C0C"/>
    <w:rsid w:val="00451496"/>
    <w:rsid w:val="00461BA2"/>
    <w:rsid w:val="004630F4"/>
    <w:rsid w:val="004910CD"/>
    <w:rsid w:val="004A0852"/>
    <w:rsid w:val="004A08E0"/>
    <w:rsid w:val="004A4708"/>
    <w:rsid w:val="004B4967"/>
    <w:rsid w:val="004D06EA"/>
    <w:rsid w:val="004D094F"/>
    <w:rsid w:val="004E49DD"/>
    <w:rsid w:val="004F61D4"/>
    <w:rsid w:val="00507C4E"/>
    <w:rsid w:val="00512183"/>
    <w:rsid w:val="00513B64"/>
    <w:rsid w:val="0051448A"/>
    <w:rsid w:val="00516D19"/>
    <w:rsid w:val="00516F1D"/>
    <w:rsid w:val="005210B2"/>
    <w:rsid w:val="00530E31"/>
    <w:rsid w:val="00534742"/>
    <w:rsid w:val="00575856"/>
    <w:rsid w:val="005910D1"/>
    <w:rsid w:val="00595B82"/>
    <w:rsid w:val="005B0FB1"/>
    <w:rsid w:val="005B7955"/>
    <w:rsid w:val="005C28B9"/>
    <w:rsid w:val="005C78B7"/>
    <w:rsid w:val="005F7DA1"/>
    <w:rsid w:val="006220D4"/>
    <w:rsid w:val="00623DEE"/>
    <w:rsid w:val="006324E8"/>
    <w:rsid w:val="0067033D"/>
    <w:rsid w:val="00690921"/>
    <w:rsid w:val="006B3B47"/>
    <w:rsid w:val="006B5CAB"/>
    <w:rsid w:val="006C3700"/>
    <w:rsid w:val="006C783E"/>
    <w:rsid w:val="006E3A80"/>
    <w:rsid w:val="00702256"/>
    <w:rsid w:val="007061D6"/>
    <w:rsid w:val="007077F2"/>
    <w:rsid w:val="00741AD3"/>
    <w:rsid w:val="00743E13"/>
    <w:rsid w:val="00752156"/>
    <w:rsid w:val="00757DDE"/>
    <w:rsid w:val="00770384"/>
    <w:rsid w:val="00790CD4"/>
    <w:rsid w:val="00796AE5"/>
    <w:rsid w:val="007F2055"/>
    <w:rsid w:val="007F7475"/>
    <w:rsid w:val="00806648"/>
    <w:rsid w:val="00817AD9"/>
    <w:rsid w:val="00827992"/>
    <w:rsid w:val="00841706"/>
    <w:rsid w:val="008552A4"/>
    <w:rsid w:val="00872444"/>
    <w:rsid w:val="008955D8"/>
    <w:rsid w:val="008B1FB5"/>
    <w:rsid w:val="008C1B1F"/>
    <w:rsid w:val="008C462E"/>
    <w:rsid w:val="008E7CCD"/>
    <w:rsid w:val="00931073"/>
    <w:rsid w:val="009539AE"/>
    <w:rsid w:val="009577F3"/>
    <w:rsid w:val="00961420"/>
    <w:rsid w:val="0096374D"/>
    <w:rsid w:val="00980925"/>
    <w:rsid w:val="009D3CD8"/>
    <w:rsid w:val="009D51AF"/>
    <w:rsid w:val="009E3F4A"/>
    <w:rsid w:val="009E70B9"/>
    <w:rsid w:val="009F1C48"/>
    <w:rsid w:val="009F2430"/>
    <w:rsid w:val="009F42BA"/>
    <w:rsid w:val="009F7205"/>
    <w:rsid w:val="00A15783"/>
    <w:rsid w:val="00A4018D"/>
    <w:rsid w:val="00A45158"/>
    <w:rsid w:val="00A453C4"/>
    <w:rsid w:val="00A67583"/>
    <w:rsid w:val="00A762ED"/>
    <w:rsid w:val="00AA303F"/>
    <w:rsid w:val="00AA44E0"/>
    <w:rsid w:val="00AA4709"/>
    <w:rsid w:val="00AA6B36"/>
    <w:rsid w:val="00AB03FB"/>
    <w:rsid w:val="00AB2D8A"/>
    <w:rsid w:val="00AB355F"/>
    <w:rsid w:val="00AB4ED6"/>
    <w:rsid w:val="00AC3E17"/>
    <w:rsid w:val="00AD3D38"/>
    <w:rsid w:val="00AD5B08"/>
    <w:rsid w:val="00AE3830"/>
    <w:rsid w:val="00B02DFD"/>
    <w:rsid w:val="00B03159"/>
    <w:rsid w:val="00B213D1"/>
    <w:rsid w:val="00B26B71"/>
    <w:rsid w:val="00B27D4A"/>
    <w:rsid w:val="00B33E85"/>
    <w:rsid w:val="00B52292"/>
    <w:rsid w:val="00B61368"/>
    <w:rsid w:val="00B64301"/>
    <w:rsid w:val="00B64A71"/>
    <w:rsid w:val="00B8560F"/>
    <w:rsid w:val="00BA651C"/>
    <w:rsid w:val="00BB4277"/>
    <w:rsid w:val="00BB610C"/>
    <w:rsid w:val="00BC003E"/>
    <w:rsid w:val="00BC18BA"/>
    <w:rsid w:val="00BF4F54"/>
    <w:rsid w:val="00BF60B3"/>
    <w:rsid w:val="00C55E73"/>
    <w:rsid w:val="00C66775"/>
    <w:rsid w:val="00C70BB5"/>
    <w:rsid w:val="00C74EA8"/>
    <w:rsid w:val="00C75870"/>
    <w:rsid w:val="00C921FF"/>
    <w:rsid w:val="00C97109"/>
    <w:rsid w:val="00CA455B"/>
    <w:rsid w:val="00CB6389"/>
    <w:rsid w:val="00CB7E59"/>
    <w:rsid w:val="00CF0DD7"/>
    <w:rsid w:val="00CF7403"/>
    <w:rsid w:val="00D0279B"/>
    <w:rsid w:val="00D036C7"/>
    <w:rsid w:val="00D21268"/>
    <w:rsid w:val="00D22BD7"/>
    <w:rsid w:val="00D24EFF"/>
    <w:rsid w:val="00D30C9C"/>
    <w:rsid w:val="00D53523"/>
    <w:rsid w:val="00D637CE"/>
    <w:rsid w:val="00D6652D"/>
    <w:rsid w:val="00D7529E"/>
    <w:rsid w:val="00D90ACC"/>
    <w:rsid w:val="00D97585"/>
    <w:rsid w:val="00DB0058"/>
    <w:rsid w:val="00DB6EA1"/>
    <w:rsid w:val="00DD61B1"/>
    <w:rsid w:val="00DE4C20"/>
    <w:rsid w:val="00E00C23"/>
    <w:rsid w:val="00E07DA3"/>
    <w:rsid w:val="00E20676"/>
    <w:rsid w:val="00E2087A"/>
    <w:rsid w:val="00E36338"/>
    <w:rsid w:val="00E454EB"/>
    <w:rsid w:val="00E577B3"/>
    <w:rsid w:val="00E70A9E"/>
    <w:rsid w:val="00E72B36"/>
    <w:rsid w:val="00E74F49"/>
    <w:rsid w:val="00ED5B87"/>
    <w:rsid w:val="00ED66B5"/>
    <w:rsid w:val="00F00634"/>
    <w:rsid w:val="00F06305"/>
    <w:rsid w:val="00F0780F"/>
    <w:rsid w:val="00F14F03"/>
    <w:rsid w:val="00F169F0"/>
    <w:rsid w:val="00F23F3D"/>
    <w:rsid w:val="00F441EF"/>
    <w:rsid w:val="00F63D57"/>
    <w:rsid w:val="00F762E6"/>
    <w:rsid w:val="00F81783"/>
    <w:rsid w:val="00FA2D79"/>
    <w:rsid w:val="00FC6A1B"/>
    <w:rsid w:val="00FD4EFF"/>
    <w:rsid w:val="00FD61F5"/>
    <w:rsid w:val="00FE501E"/>
    <w:rsid w:val="00FE6EC5"/>
    <w:rsid w:val="00FF0E31"/>
    <w:rsid w:val="00FF13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D96D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fr-FR"/>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fr-FR" w:eastAsia="fr-FR"/>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fr-FR" w:eastAsia="fr-FR"/>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fr-FR" w:eastAsia="fr-FR"/>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fr-FR" w:eastAsia="fr-FR"/>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locked/>
    <w:rsid w:val="00AA303F"/>
    <w:rPr>
      <w:rFonts w:cs="Times New Roman"/>
      <w:lang w:val="fr-FR" w:eastAsia="fr-FR" w:bidi="fr-FR"/>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fr-FR" w:eastAsia="fr-FR" w:bidi="fr-FR"/>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fr-FR" w:eastAsia="fr-FR"/>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fr-FR" w:eastAsia="fr-FR"/>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fr-FR" w:eastAsia="fr-FR"/>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fr-FR"/>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fr-FR" w:eastAsia="fr-FR"/>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fr-FR" w:eastAsia="fr-FR"/>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fr-FR" w:eastAsia="fr-FR"/>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fr-FR" w:eastAsia="fr-FR"/>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locked/>
    <w:rsid w:val="00AA303F"/>
    <w:rPr>
      <w:rFonts w:cs="Times New Roman"/>
      <w:lang w:val="fr-FR" w:eastAsia="fr-FR" w:bidi="fr-FR"/>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fr-FR" w:eastAsia="fr-FR" w:bidi="fr-FR"/>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fr-FR" w:eastAsia="fr-FR"/>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fr-FR" w:eastAsia="fr-FR"/>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fr-FR" w:eastAsia="fr-FR"/>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89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E3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811DA-8A89-4599-B32F-CB976DD99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1143</Words>
  <Characters>7549</Characters>
  <Application>Microsoft Office Word</Application>
  <DocSecurity>0</DocSecurity>
  <Lines>62</Lines>
  <Paragraphs>17</Paragraphs>
  <ScaleCrop>false</ScaleCrop>
  <HeadingPairs>
    <vt:vector size="6" baseType="variant">
      <vt:variant>
        <vt:lpstr>Title</vt:lpstr>
      </vt:variant>
      <vt:variant>
        <vt:i4>1</vt:i4>
      </vt:variant>
      <vt:variant>
        <vt:lpstr>Titel</vt:lpstr>
      </vt:variant>
      <vt:variant>
        <vt:i4>1</vt:i4>
      </vt:variant>
      <vt:variant>
        <vt:lpstr>Otsikko</vt:lpstr>
      </vt:variant>
      <vt:variant>
        <vt:i4>1</vt:i4>
      </vt:variant>
    </vt:vector>
  </HeadingPairs>
  <TitlesOfParts>
    <vt:vector size="3" baseType="lpstr">
      <vt:lpstr>Draft Form 4</vt:lpstr>
      <vt:lpstr>Draft Form 4</vt:lpstr>
      <vt:lpstr>Draft Form 4</vt:lpstr>
    </vt:vector>
  </TitlesOfParts>
  <Company>Federal Office of Justice</Company>
  <LinksUpToDate>false</LinksUpToDate>
  <CharactersWithSpaces>8675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Form 4</dc:title>
  <dc:creator>Wojtanowski Sebastian</dc:creator>
  <cp:lastModifiedBy>JOUCLA Marianne (DGT)</cp:lastModifiedBy>
  <cp:revision>13</cp:revision>
  <cp:lastPrinted>2017-05-18T10:28:00Z</cp:lastPrinted>
  <dcterms:created xsi:type="dcterms:W3CDTF">2017-07-12T11:29:00Z</dcterms:created>
  <dcterms:modified xsi:type="dcterms:W3CDTF">2017-07-20T16:19:00Z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Federal Office of Justice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