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A2BFA4" w14:textId="76E76ADB" w:rsidR="006E3A80" w:rsidRPr="00BB4277" w:rsidRDefault="006E3A80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/>
          <w:b/>
          <w:sz w:val="22"/>
        </w:rPr>
        <w:t xml:space="preserve">Formular 4 </w:t>
      </w:r>
    </w:p>
    <w:p w14:paraId="709EAB2D" w14:textId="6349C2FB" w:rsidR="006E3A80" w:rsidRPr="00BB4277" w:rsidRDefault="006E3A80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 xml:space="preserve">Oplysning om delvis anerkendelse eller </w:t>
      </w:r>
      <w:r w:rsidR="00212B6D">
        <w:rPr>
          <w:rFonts w:ascii="Arial" w:hAnsi="Arial"/>
          <w:b/>
          <w:sz w:val="22"/>
        </w:rPr>
        <w:t xml:space="preserve">afslag på </w:t>
      </w:r>
      <w:r>
        <w:rPr>
          <w:rFonts w:ascii="Arial" w:hAnsi="Arial"/>
          <w:b/>
          <w:sz w:val="22"/>
        </w:rPr>
        <w:t xml:space="preserve">anerkendelse af afgørelsen om en bødestraf </w:t>
      </w:r>
    </w:p>
    <w:p w14:paraId="1219CAD2" w14:textId="77777777" w:rsidR="006E3A80" w:rsidRPr="00BB4277" w:rsidRDefault="006E3A80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 xml:space="preserve">(bortset fra fuld anerkendelse og fuldstændig fuldbyrdelse) </w:t>
      </w:r>
    </w:p>
    <w:p w14:paraId="02869C4E" w14:textId="77777777" w:rsidR="006E3A80" w:rsidRPr="00BB4277" w:rsidRDefault="006E3A80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artikel 4, 7, 14 og 20 i rammeafgørelse 2005/214/RIA</w:t>
      </w:r>
      <w:r>
        <w:rPr>
          <w:rStyle w:val="FootnoteReference"/>
          <w:rFonts w:ascii="Arial" w:hAnsi="Arial"/>
          <w:b/>
          <w:sz w:val="22"/>
        </w:rPr>
        <w:footnoteReference w:id="1"/>
      </w:r>
      <w:r>
        <w:rPr>
          <w:rFonts w:ascii="Arial" w:hAnsi="Arial"/>
          <w:b/>
          <w:sz w:val="22"/>
        </w:rPr>
        <w:t xml:space="preserve"> </w:t>
      </w:r>
    </w:p>
    <w:p w14:paraId="2C87D533" w14:textId="3FE3444E" w:rsidR="00F762E6" w:rsidRPr="00F762E6" w:rsidRDefault="00DB6EA1" w:rsidP="00F762E6">
      <w:pPr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</w:rPr>
        <w:t xml:space="preserve">Oplysninger fra fuldbyrdelsesstaten til udstedelsesstaten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6E3A80" w:rsidRPr="00D7529E" w14:paraId="387ADBCA" w14:textId="77777777" w:rsidTr="00BF60B3">
        <w:tc>
          <w:tcPr>
            <w:tcW w:w="9062" w:type="dxa"/>
          </w:tcPr>
          <w:p w14:paraId="52BBCE8E" w14:textId="77777777" w:rsidR="006E3A80" w:rsidRPr="00D7529E" w:rsidRDefault="006E3A80" w:rsidP="00E70A9E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a)</w:t>
            </w:r>
          </w:p>
          <w:p w14:paraId="6F028407" w14:textId="0EB22BAE" w:rsidR="00BF60B3" w:rsidRPr="00EA42E8" w:rsidRDefault="00BF60B3" w:rsidP="00BF60B3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Myndighed i fuldbyrdelsesstaten (afsender)</w:t>
            </w:r>
          </w:p>
          <w:p w14:paraId="570D5C20" w14:textId="0074425D" w:rsidR="006E3A80" w:rsidRPr="00D7529E" w:rsidRDefault="006E3A80" w:rsidP="00E70A9E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Officiel betegnelse:.........................................................................................................</w:t>
            </w:r>
          </w:p>
          <w:p w14:paraId="369416EF" w14:textId="61DDE589" w:rsidR="006E3A80" w:rsidRPr="00D7529E" w:rsidRDefault="00BF60B3" w:rsidP="00E70A9E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Kontaktoplysninger:…………………………………………………………………………</w:t>
            </w:r>
          </w:p>
          <w:p w14:paraId="3209E785" w14:textId="55C49B1A" w:rsidR="00BF60B3" w:rsidRPr="00EA42E8" w:rsidRDefault="00BF60B3" w:rsidP="00BF60B3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Myndighed i udstedelsesstaten (modtager)</w:t>
            </w:r>
          </w:p>
          <w:p w14:paraId="4DD85053" w14:textId="2035D810" w:rsidR="006E3A80" w:rsidRPr="00D7529E" w:rsidRDefault="006E3A80" w:rsidP="00E70A9E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Officiel betegnelse:........................................................................................................</w:t>
            </w:r>
          </w:p>
          <w:p w14:paraId="7E8E69B9" w14:textId="54CD709B" w:rsidR="006E3A80" w:rsidRPr="00D7529E" w:rsidRDefault="00BF60B3" w:rsidP="00E70A9E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sz w:val="22"/>
              </w:rPr>
              <w:t>Kontaktoplysninger:…………………………………………………………………………</w:t>
            </w:r>
          </w:p>
        </w:tc>
      </w:tr>
      <w:tr w:rsidR="00BF60B3" w:rsidRPr="003602A2" w14:paraId="021E5E01" w14:textId="77777777" w:rsidTr="00BF60B3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BFB78" w14:textId="77777777" w:rsidR="00BF60B3" w:rsidRPr="00BF60B3" w:rsidRDefault="00BF60B3" w:rsidP="00A7241B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b)</w:t>
            </w:r>
          </w:p>
          <w:p w14:paraId="32FAF094" w14:textId="7A5239B5" w:rsidR="00BF60B3" w:rsidRPr="00BF60B3" w:rsidRDefault="00BF60B3" w:rsidP="00A7241B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Fuldbyrdelsesstatens sagsnummer:……………………………….……..………………</w:t>
            </w:r>
          </w:p>
          <w:p w14:paraId="5FEC2A44" w14:textId="6E27B963" w:rsidR="00BF60B3" w:rsidRPr="00BF60B3" w:rsidRDefault="00BF60B3" w:rsidP="00A7241B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Udstedelsesstatens sagsn</w:t>
            </w:r>
            <w:r w:rsidR="0029387F">
              <w:rPr>
                <w:rFonts w:ascii="Arial" w:hAnsi="Arial"/>
                <w:b/>
                <w:sz w:val="22"/>
              </w:rPr>
              <w:t>ummer:……………</w:t>
            </w:r>
            <w:r>
              <w:rPr>
                <w:rFonts w:ascii="Arial" w:hAnsi="Arial"/>
                <w:b/>
                <w:sz w:val="22"/>
              </w:rPr>
              <w:t xml:space="preserve"> ……………………………………………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19590E">
              <w:rPr>
                <w:rFonts w:ascii="Arial" w:hAnsi="Arial" w:cs="Arial"/>
                <w:b/>
                <w:sz w:val="22"/>
                <w:szCs w:val="22"/>
              </w:rPr>
            </w:r>
            <w:r w:rsidR="0019590E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19590E">
              <w:rPr>
                <w:rFonts w:ascii="Arial" w:hAnsi="Arial" w:cs="Arial"/>
                <w:b/>
                <w:sz w:val="22"/>
                <w:szCs w:val="22"/>
              </w:rPr>
            </w:r>
            <w:r w:rsidR="0019590E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w:rsidR="00BF60B3" w:rsidRPr="00D7529E" w14:paraId="0D0A3044" w14:textId="77777777" w:rsidTr="00BF60B3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C4687" w14:textId="77777777" w:rsidR="00BF60B3" w:rsidRPr="00BF60B3" w:rsidRDefault="00BF60B3" w:rsidP="00EA0A1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c)</w:t>
            </w:r>
          </w:p>
          <w:p w14:paraId="25EAA1E7" w14:textId="21FB163C" w:rsidR="00BF60B3" w:rsidRPr="00BF60B3" w:rsidRDefault="00BF60B3" w:rsidP="00EA0A1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Den pågældende persons navn: ……………………………….……..………………………</w:t>
            </w:r>
          </w:p>
          <w:p w14:paraId="3551F43C" w14:textId="2BD48D9C" w:rsidR="00BF60B3" w:rsidRPr="00BF60B3" w:rsidRDefault="00BF60B3" w:rsidP="00EA0A1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Fødselsdato og -sted: ……………………………….……..…………………………………</w:t>
            </w:r>
          </w:p>
          <w:p w14:paraId="2413690E" w14:textId="317F3123" w:rsidR="00BF60B3" w:rsidRPr="00BF60B3" w:rsidRDefault="00BF60B3" w:rsidP="00EA0A1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Bopæl: ……………………………….……..………………………………………</w:t>
            </w:r>
          </w:p>
          <w:p w14:paraId="17B20DF6" w14:textId="77777777" w:rsidR="00BF60B3" w:rsidRPr="00BF60B3" w:rsidRDefault="00BF60B3" w:rsidP="00EA0A1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ELLER</w:t>
            </w:r>
          </w:p>
          <w:p w14:paraId="24CE61F9" w14:textId="4EA623FF" w:rsidR="00BF60B3" w:rsidRPr="00BF60B3" w:rsidRDefault="00BF60B3" w:rsidP="00EA0A1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Navn på den pågældende juridiske</w:t>
            </w:r>
            <w:r w:rsidR="0029387F">
              <w:rPr>
                <w:rFonts w:ascii="Arial" w:hAnsi="Arial"/>
                <w:b/>
                <w:sz w:val="22"/>
              </w:rPr>
              <w:t xml:space="preserve"> person: ……………………………….……..…………</w:t>
            </w:r>
            <w:r>
              <w:rPr>
                <w:rFonts w:ascii="Arial" w:hAnsi="Arial"/>
                <w:b/>
                <w:sz w:val="22"/>
              </w:rPr>
              <w:t>..</w:t>
            </w:r>
          </w:p>
          <w:p w14:paraId="1C914B80" w14:textId="52F84463" w:rsidR="00BF60B3" w:rsidRPr="00BF60B3" w:rsidRDefault="00BF60B3" w:rsidP="00EA0A1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Officielt hjemsted: ……………………………….……..………………………………………….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19590E">
              <w:rPr>
                <w:rFonts w:ascii="Arial" w:hAnsi="Arial" w:cs="Arial"/>
                <w:b/>
                <w:sz w:val="22"/>
                <w:szCs w:val="22"/>
              </w:rPr>
            </w:r>
            <w:r w:rsidR="0019590E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w14:paraId="52621582" w14:textId="45932704" w:rsidR="006E3A80" w:rsidRPr="00001A38" w:rsidRDefault="006E3A80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6E3A80" w:rsidRPr="003602A2" w14:paraId="6E9B5D6B" w14:textId="77777777" w:rsidTr="00576693">
        <w:tc>
          <w:tcPr>
            <w:tcW w:w="9062" w:type="dxa"/>
          </w:tcPr>
          <w:p w14:paraId="0831903E" w14:textId="5D5D05DC" w:rsidR="006E3A80" w:rsidRPr="00D7529E" w:rsidRDefault="00E454EB" w:rsidP="00F762E6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 xml:space="preserve">d.1) Afgørelse </w:t>
            </w:r>
            <w:r w:rsidR="00212B6D">
              <w:rPr>
                <w:rFonts w:ascii="Arial" w:hAnsi="Arial"/>
                <w:b/>
                <w:sz w:val="22"/>
              </w:rPr>
              <w:t xml:space="preserve">vedrørende </w:t>
            </w:r>
            <w:r>
              <w:rPr>
                <w:rFonts w:ascii="Arial" w:hAnsi="Arial"/>
                <w:b/>
                <w:sz w:val="22"/>
              </w:rPr>
              <w:t xml:space="preserve">anerkendelse og fuldbyrdelse i henhold til artikel 7 </w:t>
            </w:r>
          </w:p>
          <w:p w14:paraId="70775869" w14:textId="0FAF8C6D" w:rsidR="006E3A80" w:rsidRPr="00D7529E" w:rsidRDefault="006E3A80" w:rsidP="00E70A9E">
            <w:pPr>
              <w:spacing w:line="360" w:lineRule="auto"/>
              <w:ind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19590E">
              <w:rPr>
                <w:rFonts w:ascii="Arial" w:hAnsi="Arial" w:cs="Arial"/>
                <w:sz w:val="22"/>
                <w:szCs w:val="22"/>
              </w:rPr>
            </w:r>
            <w:r w:rsidR="0019590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afslag på anerkendelse og fuldbyrdelse</w:t>
            </w:r>
            <w:r>
              <w:rPr>
                <w:rStyle w:val="FootnoteReference"/>
                <w:rFonts w:ascii="Arial" w:hAnsi="Arial"/>
                <w:sz w:val="22"/>
              </w:rPr>
              <w:footnoteReference w:id="2"/>
            </w:r>
            <w:r>
              <w:t>.</w:t>
            </w:r>
            <w:r>
              <w:rPr>
                <w:rFonts w:ascii="Arial" w:hAnsi="Arial"/>
                <w:sz w:val="22"/>
              </w:rPr>
              <w:t xml:space="preserve"> Dato:……..………………</w:t>
            </w:r>
          </w:p>
          <w:p w14:paraId="2D87B5B2" w14:textId="75988615" w:rsidR="006E3A80" w:rsidRDefault="006E3A80" w:rsidP="00E70A9E">
            <w:pPr>
              <w:spacing w:line="360" w:lineRule="auto"/>
              <w:ind w:left="2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19590E">
              <w:rPr>
                <w:rFonts w:ascii="Arial" w:hAnsi="Arial" w:cs="Arial"/>
                <w:sz w:val="22"/>
                <w:szCs w:val="22"/>
              </w:rPr>
            </w:r>
            <w:r w:rsidR="0019590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delvis anerkendelse af og delvist afslag på fuldbyrdelse</w:t>
            </w:r>
            <w:r>
              <w:rPr>
                <w:rStyle w:val="FootnoteReference"/>
                <w:rFonts w:ascii="Arial" w:hAnsi="Arial"/>
                <w:sz w:val="22"/>
              </w:rPr>
              <w:footnoteReference w:id="3"/>
            </w:r>
            <w:r>
              <w:t>.</w:t>
            </w:r>
            <w:r>
              <w:rPr>
                <w:rFonts w:ascii="Arial" w:hAnsi="Arial"/>
                <w:sz w:val="22"/>
              </w:rPr>
              <w:t xml:space="preserve"> Dato: ……………………..</w:t>
            </w:r>
          </w:p>
          <w:p w14:paraId="4A5249C0" w14:textId="77777777" w:rsidR="004F61D4" w:rsidRDefault="004F61D4" w:rsidP="000E775F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1E42DA8" w14:textId="36327E06" w:rsidR="000E775F" w:rsidRPr="00D7529E" w:rsidRDefault="000E775F" w:rsidP="000E775F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Forudgående høring om afslag og/eller anerkendelse mellem udstedelsesstaten og fuldbyrdelsesstaten fandt sted: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44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19590E">
              <w:rPr>
                <w:rFonts w:ascii="Arial" w:hAnsi="Arial" w:cs="Arial"/>
                <w:sz w:val="22"/>
                <w:szCs w:val="22"/>
              </w:rPr>
            </w:r>
            <w:r w:rsidR="0019590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54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19590E">
              <w:rPr>
                <w:rFonts w:ascii="Arial" w:hAnsi="Arial" w:cs="Arial"/>
                <w:sz w:val="22"/>
                <w:szCs w:val="22"/>
              </w:rPr>
            </w:r>
            <w:r w:rsidR="0019590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39B856E1" w14:textId="77777777" w:rsidR="000E775F" w:rsidRPr="00D7529E" w:rsidRDefault="000E775F" w:rsidP="000E775F">
            <w:pPr>
              <w:spacing w:line="360" w:lineRule="auto"/>
              <w:rPr>
                <w:rFonts w:ascii="Arial" w:hAnsi="Arial" w:cs="Arial"/>
              </w:rPr>
            </w:pP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19590E">
              <w:rPr>
                <w:rFonts w:ascii="Arial" w:hAnsi="Arial" w:cs="Arial"/>
                <w:sz w:val="22"/>
                <w:szCs w:val="22"/>
              </w:rPr>
            </w:r>
            <w:r w:rsidR="0019590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nej</w:t>
            </w:r>
            <w:r>
              <w:tab/>
            </w:r>
          </w:p>
          <w:p w14:paraId="6FE9CF33" w14:textId="77777777" w:rsidR="000E775F" w:rsidRPr="00D7529E" w:rsidRDefault="000E775F" w:rsidP="000E775F">
            <w:pPr>
              <w:spacing w:line="360" w:lineRule="auto"/>
              <w:rPr>
                <w:rFonts w:ascii="Arial" w:hAnsi="Arial" w:cs="Arial"/>
              </w:rPr>
            </w:pP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19590E">
              <w:rPr>
                <w:rFonts w:ascii="Arial" w:hAnsi="Arial" w:cs="Arial"/>
                <w:sz w:val="22"/>
                <w:szCs w:val="22"/>
              </w:rPr>
            </w:r>
            <w:r w:rsidR="0019590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ja – dato:…………….…</w:t>
            </w:r>
          </w:p>
          <w:p w14:paraId="77BED315" w14:textId="77777777" w:rsidR="000E775F" w:rsidRDefault="000E775F" w:rsidP="00E70A9E">
            <w:pPr>
              <w:spacing w:line="360" w:lineRule="auto"/>
              <w:ind w:left="284"/>
              <w:rPr>
                <w:rFonts w:ascii="Arial" w:hAnsi="Arial" w:cs="Arial"/>
                <w:sz w:val="22"/>
                <w:szCs w:val="22"/>
              </w:rPr>
            </w:pPr>
          </w:p>
          <w:p w14:paraId="6EB4BAB2" w14:textId="77777777" w:rsidR="008955D8" w:rsidRPr="00D7529E" w:rsidRDefault="000E775F" w:rsidP="008955D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d.2) Delvis anerkendelse af afgørelsen</w:t>
            </w:r>
          </w:p>
          <w:p w14:paraId="266B386D" w14:textId="707B0FD3" w:rsidR="00AB03FB" w:rsidRPr="00D7529E" w:rsidRDefault="008955D8" w:rsidP="00AB03FB">
            <w:pPr>
              <w:spacing w:line="360" w:lineRule="auto"/>
              <w:ind w:firstLine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− afgørelsen er anerkendt for følgende beløb i EUR: ..…….</w:t>
            </w:r>
          </w:p>
          <w:p w14:paraId="25E79A6A" w14:textId="79A7FEAE" w:rsidR="00EA572C" w:rsidRDefault="00AB03FB" w:rsidP="00AB03FB">
            <w:pPr>
              <w:tabs>
                <w:tab w:val="left" w:pos="1701"/>
              </w:tabs>
              <w:spacing w:line="360" w:lineRule="auto"/>
              <w:ind w:left="1701" w:hanging="567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      </w:t>
            </w:r>
            <w:r w:rsidR="0033234B">
              <w:rPr>
                <w:rFonts w:ascii="Arial" w:hAnsi="Arial"/>
                <w:sz w:val="22"/>
              </w:rPr>
              <w:t>beløbet</w:t>
            </w:r>
            <w:r>
              <w:rPr>
                <w:rFonts w:ascii="Arial" w:hAnsi="Arial"/>
                <w:sz w:val="22"/>
              </w:rPr>
              <w:t xml:space="preserve"> omregnes til fuldbyrdelsesstatens nationale valuta</w:t>
            </w:r>
            <w:r w:rsidR="0033234B">
              <w:rPr>
                <w:rFonts w:ascii="Arial" w:hAnsi="Arial"/>
                <w:sz w:val="22"/>
              </w:rPr>
              <w:t>, hvis relevant</w:t>
            </w:r>
            <w:r>
              <w:rPr>
                <w:rFonts w:ascii="Arial" w:hAnsi="Arial"/>
                <w:sz w:val="22"/>
              </w:rPr>
              <w:t>:</w:t>
            </w:r>
          </w:p>
          <w:p w14:paraId="7A606784" w14:textId="5C97EE0A" w:rsidR="00AB03FB" w:rsidRDefault="00EA572C" w:rsidP="00AB03FB">
            <w:pPr>
              <w:tabs>
                <w:tab w:val="left" w:pos="1701"/>
              </w:tabs>
              <w:spacing w:line="360" w:lineRule="auto"/>
              <w:ind w:left="1701" w:hanging="56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</w:t>
            </w:r>
            <w:r w:rsidR="00AB03FB">
              <w:rPr>
                <w:rFonts w:ascii="Arial" w:hAnsi="Arial"/>
                <w:sz w:val="22"/>
              </w:rPr>
              <w:t xml:space="preserve"> ………               BGN/HRK/CZK/GBP/HUF/PLN/RON/SEK</w:t>
            </w:r>
          </w:p>
          <w:p w14:paraId="4B93DB4F" w14:textId="77777777" w:rsidR="00EA572C" w:rsidRDefault="008955D8" w:rsidP="00001A38">
            <w:pPr>
              <w:spacing w:line="360" w:lineRule="auto"/>
              <w:ind w:firstLine="708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lastRenderedPageBreak/>
              <w:t>− type af bødestraf, som anerkendelsen finder anvendelse på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19590E">
              <w:rPr>
                <w:rFonts w:ascii="Arial" w:hAnsi="Arial" w:cs="Arial"/>
                <w:sz w:val="22"/>
                <w:szCs w:val="22"/>
              </w:rPr>
            </w:r>
            <w:r w:rsidR="0019590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et beløb, som det ved afgørelse pålægges en person at betale på grund </w:t>
            </w:r>
          </w:p>
          <w:p w14:paraId="63F1C48C" w14:textId="20ADEE15" w:rsidR="00752156" w:rsidRPr="00001A38" w:rsidRDefault="00EA572C" w:rsidP="00001A38">
            <w:pPr>
              <w:spacing w:line="360" w:lineRule="auto"/>
              <w:ind w:firstLine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        </w:t>
            </w:r>
            <w:r w:rsidR="008955D8">
              <w:rPr>
                <w:rFonts w:ascii="Arial" w:hAnsi="Arial"/>
                <w:sz w:val="22"/>
              </w:rPr>
              <w:t xml:space="preserve">af domfældelse for </w:t>
            </w:r>
            <w:r w:rsidR="00410410">
              <w:rPr>
                <w:rFonts w:ascii="Arial" w:hAnsi="Arial"/>
                <w:sz w:val="22"/>
              </w:rPr>
              <w:t xml:space="preserve">at have begået </w:t>
            </w:r>
            <w:r w:rsidR="008955D8">
              <w:rPr>
                <w:rFonts w:ascii="Arial" w:hAnsi="Arial"/>
                <w:sz w:val="22"/>
              </w:rPr>
              <w:t xml:space="preserve">en strafbar handling −  </w:t>
            </w:r>
          </w:p>
          <w:p w14:paraId="2EFC2A9C" w14:textId="235FED54" w:rsidR="008552A4" w:rsidRPr="00752156" w:rsidRDefault="00752156" w:rsidP="008552A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 beløbets størrelse:……………</w:t>
            </w:r>
          </w:p>
          <w:p w14:paraId="1AFB6716" w14:textId="52030F76" w:rsidR="008552A4" w:rsidRDefault="008552A4" w:rsidP="008552A4">
            <w:pPr>
              <w:spacing w:line="360" w:lineRule="auto"/>
              <w:ind w:left="705" w:hanging="705"/>
              <w:rPr>
                <w:rFonts w:ascii="Arial" w:hAnsi="Arial"/>
                <w:sz w:val="22"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19590E">
              <w:rPr>
                <w:rFonts w:ascii="Arial" w:hAnsi="Arial" w:cs="Arial"/>
                <w:sz w:val="22"/>
                <w:szCs w:val="22"/>
              </w:rPr>
            </w:r>
            <w:r w:rsidR="0019590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</w:t>
            </w:r>
            <w:r w:rsidR="00FE7926">
              <w:rPr>
                <w:rFonts w:ascii="Arial" w:hAnsi="Arial"/>
                <w:sz w:val="22"/>
              </w:rPr>
              <w:t xml:space="preserve">erstatning </w:t>
            </w:r>
            <w:r w:rsidR="0033234B">
              <w:rPr>
                <w:rFonts w:ascii="Arial" w:hAnsi="Arial"/>
                <w:sz w:val="22"/>
              </w:rPr>
              <w:t xml:space="preserve">til ofre </w:t>
            </w:r>
            <w:r>
              <w:rPr>
                <w:rFonts w:ascii="Arial" w:hAnsi="Arial"/>
                <w:sz w:val="22"/>
              </w:rPr>
              <w:t xml:space="preserve">i </w:t>
            </w:r>
            <w:r w:rsidR="0033234B">
              <w:rPr>
                <w:rFonts w:ascii="Arial" w:hAnsi="Arial"/>
                <w:sz w:val="22"/>
              </w:rPr>
              <w:t xml:space="preserve">henhold til </w:t>
            </w:r>
            <w:r>
              <w:rPr>
                <w:rFonts w:ascii="Arial" w:hAnsi="Arial"/>
                <w:sz w:val="22"/>
              </w:rPr>
              <w:t xml:space="preserve">samme afgørelse </w:t>
            </w:r>
            <w:r w:rsidR="00EA572C">
              <w:rPr>
                <w:rFonts w:ascii="Arial" w:hAnsi="Arial"/>
                <w:sz w:val="22"/>
              </w:rPr>
              <w:t>–</w:t>
            </w:r>
          </w:p>
          <w:p w14:paraId="39AE6440" w14:textId="4ED6351E" w:rsidR="008552A4" w:rsidRPr="000E0FF6" w:rsidRDefault="00752156" w:rsidP="008552A4">
            <w:pPr>
              <w:spacing w:line="360" w:lineRule="auto"/>
              <w:ind w:left="705" w:hanging="70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          </w:t>
            </w:r>
            <w:r w:rsidR="00EA572C">
              <w:rPr>
                <w:rFonts w:ascii="Arial" w:hAnsi="Arial"/>
                <w:sz w:val="22"/>
              </w:rPr>
              <w:t xml:space="preserve">      </w:t>
            </w:r>
            <w:r>
              <w:rPr>
                <w:rFonts w:ascii="Arial" w:hAnsi="Arial"/>
                <w:sz w:val="22"/>
              </w:rPr>
              <w:t xml:space="preserve">    beløbets størrelse:…………..</w:t>
            </w:r>
          </w:p>
          <w:p w14:paraId="7C93E707" w14:textId="77777777" w:rsidR="00EA572C" w:rsidRDefault="008552A4" w:rsidP="00752156">
            <w:pPr>
              <w:spacing w:line="360" w:lineRule="auto"/>
              <w:ind w:left="705" w:hanging="705"/>
              <w:rPr>
                <w:rFonts w:ascii="Arial" w:hAnsi="Arial"/>
                <w:sz w:val="22"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19590E">
              <w:rPr>
                <w:rFonts w:ascii="Arial" w:hAnsi="Arial" w:cs="Arial"/>
                <w:sz w:val="22"/>
                <w:szCs w:val="22"/>
              </w:rPr>
            </w:r>
            <w:r w:rsidR="0019590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et beløb til dækning af sagsomkostninger eller administrative </w:t>
            </w:r>
          </w:p>
          <w:p w14:paraId="7E110AA4" w14:textId="7E7CE2B9" w:rsidR="00A537BE" w:rsidRDefault="00EA572C" w:rsidP="00752156">
            <w:pPr>
              <w:spacing w:line="360" w:lineRule="auto"/>
              <w:ind w:left="705" w:hanging="705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 </w:t>
            </w:r>
            <w:r w:rsidR="008552A4">
              <w:rPr>
                <w:rFonts w:ascii="Arial" w:hAnsi="Arial"/>
                <w:sz w:val="22"/>
              </w:rPr>
              <w:t xml:space="preserve">omkostninger i forbindelse med </w:t>
            </w:r>
            <w:r w:rsidR="0033234B">
              <w:rPr>
                <w:rFonts w:ascii="Arial" w:hAnsi="Arial"/>
                <w:sz w:val="22"/>
              </w:rPr>
              <w:t xml:space="preserve">afgørelsen </w:t>
            </w:r>
            <w:r w:rsidR="00A537BE">
              <w:rPr>
                <w:rFonts w:ascii="Arial" w:hAnsi="Arial"/>
                <w:sz w:val="22"/>
              </w:rPr>
              <w:t>–</w:t>
            </w:r>
            <w:r w:rsidR="008552A4">
              <w:rPr>
                <w:rFonts w:ascii="Arial" w:hAnsi="Arial"/>
                <w:sz w:val="22"/>
              </w:rPr>
              <w:t xml:space="preserve"> </w:t>
            </w:r>
          </w:p>
          <w:p w14:paraId="6B14682A" w14:textId="47F72D47" w:rsidR="008552A4" w:rsidRPr="00752156" w:rsidRDefault="00A537BE" w:rsidP="00752156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 </w:t>
            </w:r>
            <w:r w:rsidR="008552A4">
              <w:rPr>
                <w:rFonts w:ascii="Arial" w:hAnsi="Arial"/>
                <w:sz w:val="22"/>
              </w:rPr>
              <w:t>beløbets størrelse:……….</w:t>
            </w:r>
          </w:p>
          <w:p w14:paraId="60E401CC" w14:textId="1812E000" w:rsidR="00A537BE" w:rsidRDefault="008552A4" w:rsidP="008552A4">
            <w:pPr>
              <w:spacing w:line="360" w:lineRule="auto"/>
              <w:rPr>
                <w:rFonts w:ascii="Arial" w:hAnsi="Arial"/>
                <w:sz w:val="22"/>
              </w:rPr>
            </w:pP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19590E">
              <w:rPr>
                <w:rFonts w:ascii="Arial" w:hAnsi="Arial" w:cs="Arial"/>
                <w:sz w:val="22"/>
                <w:szCs w:val="22"/>
              </w:rPr>
            </w:r>
            <w:r w:rsidR="0019590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et beløb til en offentlig fond eller støtteorganisation for ofre</w:t>
            </w:r>
            <w:r w:rsidR="00FE7926">
              <w:rPr>
                <w:rFonts w:ascii="Arial" w:hAnsi="Arial"/>
                <w:sz w:val="22"/>
              </w:rPr>
              <w:t xml:space="preserve"> i </w:t>
            </w:r>
            <w:r w:rsidR="0033234B">
              <w:rPr>
                <w:rFonts w:ascii="Arial" w:hAnsi="Arial"/>
                <w:sz w:val="22"/>
              </w:rPr>
              <w:t>kraft af</w:t>
            </w:r>
          </w:p>
          <w:p w14:paraId="5B477F6B" w14:textId="27281F2B" w:rsidR="0033234B" w:rsidRDefault="00A537BE" w:rsidP="008552A4">
            <w:pPr>
              <w:spacing w:line="360" w:lineRule="auto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</w:t>
            </w:r>
            <w:r w:rsidR="0033234B">
              <w:rPr>
                <w:rFonts w:ascii="Arial" w:hAnsi="Arial"/>
                <w:sz w:val="22"/>
              </w:rPr>
              <w:t xml:space="preserve"> </w:t>
            </w:r>
            <w:r w:rsidR="008552A4">
              <w:rPr>
                <w:rFonts w:ascii="Arial" w:hAnsi="Arial"/>
                <w:sz w:val="22"/>
              </w:rPr>
              <w:t xml:space="preserve">samme afgørelse </w:t>
            </w:r>
            <w:r w:rsidR="0033234B">
              <w:rPr>
                <w:rFonts w:ascii="Arial" w:hAnsi="Arial"/>
                <w:sz w:val="22"/>
              </w:rPr>
              <w:t>–</w:t>
            </w:r>
            <w:r w:rsidR="008552A4">
              <w:rPr>
                <w:rFonts w:ascii="Arial" w:hAnsi="Arial"/>
                <w:sz w:val="22"/>
              </w:rPr>
              <w:t xml:space="preserve"> </w:t>
            </w:r>
          </w:p>
          <w:p w14:paraId="096F6EDC" w14:textId="1B2EC334" w:rsidR="008552A4" w:rsidRPr="00752156" w:rsidRDefault="0033234B" w:rsidP="008552A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 </w:t>
            </w:r>
            <w:r w:rsidR="008552A4">
              <w:rPr>
                <w:rFonts w:ascii="Arial" w:hAnsi="Arial"/>
                <w:sz w:val="22"/>
              </w:rPr>
              <w:t>beløbets størrelse:……….</w:t>
            </w:r>
          </w:p>
          <w:p w14:paraId="102A014B" w14:textId="77777777" w:rsidR="006E3A80" w:rsidRPr="008552A4" w:rsidRDefault="006E3A80" w:rsidP="00D7529E">
            <w:pPr>
              <w:spacing w:line="360" w:lineRule="auto"/>
              <w:rPr>
                <w:rFonts w:ascii="Arial" w:hAnsi="Arial" w:cs="Arial"/>
              </w:rPr>
            </w:pPr>
          </w:p>
          <w:p w14:paraId="36805451" w14:textId="49406CD1" w:rsidR="006E3A80" w:rsidRPr="00D7529E" w:rsidRDefault="003B5B40" w:rsidP="00E70A9E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 xml:space="preserve">d.3) Grunde til </w:t>
            </w:r>
            <w:r w:rsidR="002A1BF9">
              <w:rPr>
                <w:rFonts w:ascii="Arial" w:hAnsi="Arial"/>
                <w:b/>
                <w:sz w:val="22"/>
              </w:rPr>
              <w:t>afslag</w:t>
            </w:r>
            <w:r>
              <w:rPr>
                <w:rFonts w:ascii="Arial" w:hAnsi="Arial"/>
                <w:b/>
                <w:sz w:val="22"/>
              </w:rPr>
              <w:t xml:space="preserve"> eller delvis anerkendelse</w:t>
            </w:r>
          </w:p>
          <w:p w14:paraId="742F787F" w14:textId="1FE616ED" w:rsidR="006E3A80" w:rsidRPr="00D7529E" w:rsidRDefault="006E3A80" w:rsidP="00E70A9E">
            <w:pPr>
              <w:spacing w:line="360" w:lineRule="auto"/>
              <w:ind w:firstLine="70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1" w:name="__Fieldmark__202_934791674"/>
            <w:bookmarkStart w:id="2" w:name="Kontrollkästchen22"/>
            <w:bookmarkEnd w:id="1"/>
            <w:r w:rsidR="0019590E">
              <w:rPr>
                <w:rFonts w:ascii="Arial" w:hAnsi="Arial" w:cs="Arial"/>
                <w:sz w:val="22"/>
                <w:szCs w:val="22"/>
              </w:rPr>
            </w:r>
            <w:r w:rsidR="0019590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  <w:r>
              <w:rPr>
                <w:rFonts w:ascii="Arial" w:hAnsi="Arial"/>
                <w:sz w:val="22"/>
              </w:rPr>
              <w:t xml:space="preserve"> Den i artikel 4 omhandlede attest * </w:t>
            </w:r>
            <w:r>
              <w:rPr>
                <w:rStyle w:val="FootnoteReference"/>
                <w:rFonts w:ascii="Arial" w:hAnsi="Arial"/>
                <w:sz w:val="22"/>
              </w:rPr>
              <w:footnoteReference w:id="4"/>
            </w:r>
            <w:r>
              <w:rPr>
                <w:rFonts w:ascii="Arial" w:hAnsi="Arial"/>
                <w:sz w:val="22"/>
              </w:rPr>
              <w:t xml:space="preserve">  </w:t>
            </w:r>
          </w:p>
          <w:p w14:paraId="5C2E8E81" w14:textId="77777777" w:rsidR="006E3A80" w:rsidRPr="00D7529E" w:rsidRDefault="006E3A80" w:rsidP="00E70A9E">
            <w:pPr>
              <w:spacing w:line="360" w:lineRule="auto"/>
              <w:ind w:left="708" w:firstLine="70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3" w:name="__Fieldmark__211_934791674"/>
            <w:bookmarkStart w:id="4" w:name="Kontrollkästchen23"/>
            <w:bookmarkEnd w:id="3"/>
            <w:r w:rsidR="0019590E">
              <w:rPr>
                <w:rFonts w:ascii="Arial" w:hAnsi="Arial" w:cs="Arial"/>
                <w:sz w:val="22"/>
                <w:szCs w:val="22"/>
              </w:rPr>
            </w:r>
            <w:r w:rsidR="0019590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  <w:r>
              <w:rPr>
                <w:rFonts w:ascii="Arial" w:hAnsi="Arial"/>
                <w:sz w:val="22"/>
              </w:rPr>
              <w:t xml:space="preserve"> foreligger ikke (artikel 7, stk. 1)</w:t>
            </w:r>
          </w:p>
          <w:p w14:paraId="011DDA23" w14:textId="590A533E" w:rsidR="006E3A80" w:rsidRPr="00D7529E" w:rsidRDefault="006E3A80" w:rsidP="00E70A9E">
            <w:pPr>
              <w:spacing w:line="360" w:lineRule="auto"/>
              <w:ind w:left="708" w:firstLine="70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5" w:name="__Fieldmark__222_934791674"/>
            <w:bookmarkStart w:id="6" w:name="Kontrollkästchen24"/>
            <w:bookmarkEnd w:id="5"/>
            <w:r w:rsidR="0019590E">
              <w:rPr>
                <w:rFonts w:ascii="Arial" w:hAnsi="Arial" w:cs="Arial"/>
                <w:sz w:val="22"/>
                <w:szCs w:val="22"/>
              </w:rPr>
            </w:r>
            <w:r w:rsidR="0019590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  <w:r>
              <w:rPr>
                <w:rFonts w:ascii="Arial" w:hAnsi="Arial"/>
                <w:sz w:val="22"/>
              </w:rPr>
              <w:t xml:space="preserve"> </w:t>
            </w:r>
            <w:r w:rsidR="00FE7926">
              <w:rPr>
                <w:rFonts w:ascii="Arial" w:hAnsi="Arial"/>
                <w:sz w:val="22"/>
              </w:rPr>
              <w:t xml:space="preserve">er </w:t>
            </w:r>
            <w:r>
              <w:rPr>
                <w:rFonts w:ascii="Arial" w:hAnsi="Arial"/>
                <w:sz w:val="22"/>
              </w:rPr>
              <w:t>mangelfuld (artikel 7, stk. 1)</w:t>
            </w:r>
          </w:p>
          <w:p w14:paraId="71461A13" w14:textId="74876AEF" w:rsidR="00575856" w:rsidRDefault="006E3A80" w:rsidP="00D0279B">
            <w:pPr>
              <w:spacing w:line="360" w:lineRule="auto"/>
              <w:ind w:left="708" w:firstLine="70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7" w:name="__Fieldmark__233_934791674"/>
            <w:bookmarkStart w:id="8" w:name="Kontrollkästchen25"/>
            <w:bookmarkEnd w:id="7"/>
            <w:r w:rsidR="0019590E">
              <w:rPr>
                <w:rFonts w:ascii="Arial" w:hAnsi="Arial" w:cs="Arial"/>
                <w:sz w:val="22"/>
                <w:szCs w:val="22"/>
              </w:rPr>
            </w:r>
            <w:r w:rsidR="0019590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8"/>
            <w:r>
              <w:rPr>
                <w:rFonts w:ascii="Arial" w:hAnsi="Arial"/>
                <w:sz w:val="22"/>
              </w:rPr>
              <w:t xml:space="preserve"> </w:t>
            </w:r>
            <w:r w:rsidR="00FE7926">
              <w:rPr>
                <w:rFonts w:ascii="Arial" w:hAnsi="Arial"/>
                <w:sz w:val="22"/>
              </w:rPr>
              <w:t xml:space="preserve">er </w:t>
            </w:r>
            <w:r>
              <w:rPr>
                <w:rFonts w:ascii="Arial" w:hAnsi="Arial"/>
                <w:sz w:val="22"/>
              </w:rPr>
              <w:t>i åben</w:t>
            </w:r>
            <w:r w:rsidR="00FE7926">
              <w:rPr>
                <w:rFonts w:ascii="Arial" w:hAnsi="Arial"/>
                <w:sz w:val="22"/>
              </w:rPr>
              <w:t>bar</w:t>
            </w:r>
            <w:r>
              <w:rPr>
                <w:rFonts w:ascii="Arial" w:hAnsi="Arial"/>
                <w:sz w:val="22"/>
              </w:rPr>
              <w:t xml:space="preserve"> uoverensstemmelse med afgørelsen (artikel 7, stk. 1).</w:t>
            </w:r>
          </w:p>
          <w:p w14:paraId="29632EEF" w14:textId="77777777" w:rsidR="006E3A80" w:rsidRPr="00D7529E" w:rsidRDefault="006E3A80" w:rsidP="00E70A9E">
            <w:pPr>
              <w:spacing w:line="360" w:lineRule="auto"/>
              <w:ind w:firstLine="70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9" w:name="__Fieldmark__244_934791674"/>
            <w:bookmarkStart w:id="10" w:name="Kontrollkästchen26"/>
            <w:bookmarkEnd w:id="9"/>
            <w:r w:rsidR="0019590E">
              <w:rPr>
                <w:rFonts w:ascii="Arial" w:hAnsi="Arial" w:cs="Arial"/>
                <w:sz w:val="22"/>
                <w:szCs w:val="22"/>
              </w:rPr>
            </w:r>
            <w:r w:rsidR="0019590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0"/>
            <w:r>
              <w:rPr>
                <w:rFonts w:ascii="Arial" w:hAnsi="Arial"/>
                <w:sz w:val="22"/>
              </w:rPr>
              <w:t xml:space="preserve"> Afgørelse vedrørende den dømte for den samme handling</w:t>
            </w:r>
          </w:p>
          <w:p w14:paraId="5D0C58B8" w14:textId="77777777" w:rsidR="006E3A80" w:rsidRPr="00D7529E" w:rsidRDefault="006E3A80" w:rsidP="00E70A9E">
            <w:pPr>
              <w:spacing w:line="360" w:lineRule="auto"/>
              <w:ind w:left="708" w:firstLine="70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11" w:name="__Fieldmark__253_934791674"/>
            <w:bookmarkStart w:id="12" w:name="Kontrollkästchen27"/>
            <w:bookmarkEnd w:id="11"/>
            <w:r w:rsidR="0019590E">
              <w:rPr>
                <w:rFonts w:ascii="Arial" w:hAnsi="Arial" w:cs="Arial"/>
                <w:sz w:val="22"/>
                <w:szCs w:val="22"/>
              </w:rPr>
            </w:r>
            <w:r w:rsidR="0019590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2"/>
            <w:r>
              <w:rPr>
                <w:rFonts w:ascii="Arial" w:hAnsi="Arial"/>
                <w:sz w:val="22"/>
              </w:rPr>
              <w:t xml:space="preserve"> var truffet i fuldbyrdelsesstaten (artikel 7, stk. 2, litra a))</w:t>
            </w:r>
          </w:p>
          <w:p w14:paraId="4F981BF1" w14:textId="7F8F7583" w:rsidR="006E3A80" w:rsidRPr="00D7529E" w:rsidRDefault="006E3A80" w:rsidP="00576693">
            <w:pPr>
              <w:spacing w:line="360" w:lineRule="auto"/>
              <w:ind w:left="1701" w:hanging="28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13" w:name="__Fieldmark__262_934791674"/>
            <w:bookmarkStart w:id="14" w:name="Kontrollkästchen28"/>
            <w:bookmarkEnd w:id="13"/>
            <w:r w:rsidR="0019590E">
              <w:rPr>
                <w:rFonts w:ascii="Arial" w:hAnsi="Arial" w:cs="Arial"/>
                <w:sz w:val="22"/>
                <w:szCs w:val="22"/>
              </w:rPr>
            </w:r>
            <w:r w:rsidR="0019590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4"/>
            <w:r>
              <w:rPr>
                <w:rFonts w:ascii="Arial" w:hAnsi="Arial"/>
                <w:sz w:val="22"/>
              </w:rPr>
              <w:t xml:space="preserve"> var truffet i en anden stat end udstedelsesstaten eller fuldbyrdelsesstaten og er blevet fuldbyrdet (artikel 7, stk. 2, litra a)).</w:t>
            </w:r>
          </w:p>
          <w:p w14:paraId="1974B96E" w14:textId="53228BF6" w:rsidR="006E3A80" w:rsidRPr="00D7529E" w:rsidRDefault="006E3A80" w:rsidP="004F61D4">
            <w:pPr>
              <w:spacing w:line="360" w:lineRule="auto"/>
              <w:ind w:left="993" w:hanging="28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15" w:name="__Fieldmark__277_934791674"/>
            <w:bookmarkStart w:id="16" w:name="Kontrollkästchen29"/>
            <w:bookmarkEnd w:id="15"/>
            <w:r w:rsidR="0019590E">
              <w:rPr>
                <w:rFonts w:ascii="Arial" w:hAnsi="Arial" w:cs="Arial"/>
                <w:sz w:val="22"/>
                <w:szCs w:val="22"/>
              </w:rPr>
            </w:r>
            <w:r w:rsidR="0019590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6"/>
            <w:r>
              <w:rPr>
                <w:rFonts w:ascii="Arial" w:hAnsi="Arial"/>
                <w:sz w:val="22"/>
              </w:rPr>
              <w:t xml:space="preserve"> I tilfældet </w:t>
            </w:r>
            <w:r w:rsidR="00FE7926">
              <w:rPr>
                <w:rFonts w:ascii="Arial" w:hAnsi="Arial"/>
                <w:sz w:val="22"/>
              </w:rPr>
              <w:t xml:space="preserve">som </w:t>
            </w:r>
            <w:r>
              <w:rPr>
                <w:rFonts w:ascii="Arial" w:hAnsi="Arial"/>
                <w:sz w:val="22"/>
              </w:rPr>
              <w:t xml:space="preserve">omhandlet </w:t>
            </w:r>
            <w:r w:rsidR="00FE7926">
              <w:rPr>
                <w:rFonts w:ascii="Arial" w:hAnsi="Arial"/>
                <w:sz w:val="22"/>
              </w:rPr>
              <w:t>i</w:t>
            </w:r>
            <w:r>
              <w:rPr>
                <w:rFonts w:ascii="Arial" w:hAnsi="Arial"/>
                <w:sz w:val="22"/>
              </w:rPr>
              <w:t xml:space="preserve"> artikel 5, stk. 3, vedrører afgørelsen en handling, som i henhold til lovgivningen i fuldbyrdelsesstaten ikke ville udgøre en overtrædelse (artikel 7, stk. 2, litra b)).</w:t>
            </w:r>
          </w:p>
          <w:p w14:paraId="2DFA7260" w14:textId="187120BD" w:rsidR="006E3A80" w:rsidRPr="00D7529E" w:rsidRDefault="006E3A80" w:rsidP="004F61D4">
            <w:pPr>
              <w:tabs>
                <w:tab w:val="left" w:pos="993"/>
              </w:tabs>
              <w:spacing w:line="360" w:lineRule="auto"/>
              <w:ind w:left="993" w:hanging="28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17" w:name="__Fieldmark__296_934791674"/>
            <w:bookmarkStart w:id="18" w:name="Kontrollkästchen30"/>
            <w:bookmarkEnd w:id="17"/>
            <w:r w:rsidR="0019590E">
              <w:rPr>
                <w:rFonts w:ascii="Arial" w:hAnsi="Arial" w:cs="Arial"/>
                <w:sz w:val="22"/>
                <w:szCs w:val="22"/>
              </w:rPr>
            </w:r>
            <w:r w:rsidR="0019590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8"/>
            <w:r>
              <w:rPr>
                <w:rFonts w:ascii="Arial" w:hAnsi="Arial"/>
                <w:sz w:val="22"/>
              </w:rPr>
              <w:t xml:space="preserve"> Afgørelsen kan ikke fuldbyrdes på grund af forældelse i henhold til fuldbyrdelsesstatens lovgivning, og afgørelsen vedrører handlinger, der falder ind under fuldbyrdelsesstatens kompetence i henhold til dens egen lovgivning (artikel 7, stk. 2, litra c)).*</w:t>
            </w:r>
          </w:p>
          <w:p w14:paraId="7C02964D" w14:textId="77777777" w:rsidR="006E3A80" w:rsidRPr="00D7529E" w:rsidRDefault="006E3A80" w:rsidP="004F61D4">
            <w:pPr>
              <w:spacing w:line="360" w:lineRule="auto"/>
              <w:ind w:firstLine="70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19" w:name="__Fieldmark__307_934791674"/>
            <w:bookmarkStart w:id="20" w:name="Kontrollkästchen31"/>
            <w:bookmarkEnd w:id="19"/>
            <w:r w:rsidR="0019590E">
              <w:rPr>
                <w:rFonts w:ascii="Arial" w:hAnsi="Arial" w:cs="Arial"/>
                <w:sz w:val="22"/>
                <w:szCs w:val="22"/>
              </w:rPr>
            </w:r>
            <w:r w:rsidR="0019590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0"/>
            <w:r>
              <w:rPr>
                <w:rFonts w:ascii="Arial" w:hAnsi="Arial"/>
                <w:sz w:val="22"/>
              </w:rPr>
              <w:t xml:space="preserve"> Afgørelsen vedrører handlinger, som </w:t>
            </w:r>
          </w:p>
          <w:p w14:paraId="0A4D087A" w14:textId="160BB2EF" w:rsidR="006E3A80" w:rsidRPr="00D7529E" w:rsidRDefault="006E3A80" w:rsidP="004F61D4">
            <w:pPr>
              <w:spacing w:line="360" w:lineRule="auto"/>
              <w:ind w:left="1701" w:hanging="28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21" w:name="__Fieldmark__317_934791674"/>
            <w:bookmarkStart w:id="22" w:name="Kontrollkästchen32"/>
            <w:bookmarkEnd w:id="21"/>
            <w:r w:rsidR="0019590E">
              <w:rPr>
                <w:rFonts w:ascii="Arial" w:hAnsi="Arial" w:cs="Arial"/>
                <w:sz w:val="22"/>
                <w:szCs w:val="22"/>
              </w:rPr>
            </w:r>
            <w:r w:rsidR="0019590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2"/>
            <w:r>
              <w:rPr>
                <w:rFonts w:ascii="Arial" w:hAnsi="Arial"/>
                <w:sz w:val="22"/>
              </w:rPr>
              <w:t xml:space="preserve"> </w:t>
            </w:r>
            <w:r w:rsidR="00FE7926">
              <w:rPr>
                <w:rFonts w:ascii="Arial" w:hAnsi="Arial"/>
                <w:sz w:val="22"/>
              </w:rPr>
              <w:t xml:space="preserve">efter </w:t>
            </w:r>
            <w:r>
              <w:rPr>
                <w:rFonts w:ascii="Arial" w:hAnsi="Arial"/>
                <w:sz w:val="22"/>
              </w:rPr>
              <w:t xml:space="preserve">fuldbyrdelsesstatens lovgivning </w:t>
            </w:r>
            <w:r w:rsidR="00FE7926">
              <w:rPr>
                <w:rFonts w:ascii="Arial" w:hAnsi="Arial"/>
                <w:sz w:val="22"/>
              </w:rPr>
              <w:t xml:space="preserve">anses for at være blevet </w:t>
            </w:r>
            <w:r>
              <w:rPr>
                <w:rFonts w:ascii="Arial" w:hAnsi="Arial"/>
                <w:sz w:val="22"/>
              </w:rPr>
              <w:t>begået helt eller delvist på fuldbyrdelsesstatens territorium eller på et sted, der ligestilles hermed (artikel 7, stk. 2, (litra d), (nr. i)).</w:t>
            </w:r>
          </w:p>
          <w:p w14:paraId="484AF794" w14:textId="104184D5" w:rsidR="006E3A80" w:rsidRPr="00D7529E" w:rsidRDefault="006E3A80" w:rsidP="004F61D4">
            <w:pPr>
              <w:spacing w:line="360" w:lineRule="auto"/>
              <w:ind w:left="1701" w:hanging="291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23" w:name="__Fieldmark__326_934791674"/>
            <w:bookmarkStart w:id="24" w:name="Kontrollkästchen33"/>
            <w:bookmarkEnd w:id="23"/>
            <w:r w:rsidR="0019590E">
              <w:rPr>
                <w:rFonts w:ascii="Arial" w:hAnsi="Arial" w:cs="Arial"/>
                <w:sz w:val="22"/>
                <w:szCs w:val="22"/>
              </w:rPr>
            </w:r>
            <w:r w:rsidR="0019590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4"/>
            <w:r>
              <w:rPr>
                <w:rFonts w:ascii="Arial" w:hAnsi="Arial"/>
                <w:sz w:val="22"/>
              </w:rPr>
              <w:t xml:space="preserve"> er begået uden for udstedelsesstatens territorium, for så vidt fuldbyrdelsesstatens lovgivning ikke hjemler adgang til retsforfølgning for tilsvarende lovovertrædelser, hvis de er begået uden for </w:t>
            </w:r>
            <w:r>
              <w:rPr>
                <w:rFonts w:ascii="Arial" w:hAnsi="Arial"/>
                <w:sz w:val="22"/>
              </w:rPr>
              <w:lastRenderedPageBreak/>
              <w:t>fuldbyrdelsesstatens territorium (artikel 7, stk. 2, (litra d), (nr. ii)).</w:t>
            </w:r>
          </w:p>
          <w:p w14:paraId="7F08B8A3" w14:textId="77777777" w:rsidR="006E3A80" w:rsidRPr="00D7529E" w:rsidRDefault="006E3A80" w:rsidP="004F61D4">
            <w:pPr>
              <w:spacing w:line="360" w:lineRule="auto"/>
              <w:ind w:left="1134" w:hanging="42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25" w:name="__Fieldmark__337_934791674"/>
            <w:bookmarkStart w:id="26" w:name="Kontrollkästchen34"/>
            <w:bookmarkEnd w:id="25"/>
            <w:r w:rsidR="0019590E">
              <w:rPr>
                <w:rFonts w:ascii="Arial" w:hAnsi="Arial" w:cs="Arial"/>
                <w:sz w:val="22"/>
                <w:szCs w:val="22"/>
              </w:rPr>
            </w:r>
            <w:r w:rsidR="0019590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6"/>
            <w:r>
              <w:rPr>
                <w:rFonts w:ascii="Arial" w:hAnsi="Arial"/>
                <w:sz w:val="22"/>
              </w:rPr>
              <w:t xml:space="preserve"> I henhold til lovgivningen i fuldbyrdelsesstaten foreligger der immunitet, der gør det umuligt at fuldbyrde afgørelsen (artikel 7, stk. 2, (litra e)).</w:t>
            </w:r>
          </w:p>
          <w:p w14:paraId="0CA0372F" w14:textId="2090974A" w:rsidR="006E3A80" w:rsidRPr="00D7529E" w:rsidRDefault="006E3A80" w:rsidP="004F61D4">
            <w:pPr>
              <w:tabs>
                <w:tab w:val="left" w:pos="851"/>
              </w:tabs>
              <w:spacing w:line="360" w:lineRule="auto"/>
              <w:ind w:left="993" w:hanging="28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27" w:name="__Fieldmark__348_934791674"/>
            <w:bookmarkStart w:id="28" w:name="Kontrollkästchen35"/>
            <w:bookmarkEnd w:id="27"/>
            <w:r w:rsidR="0019590E">
              <w:rPr>
                <w:rFonts w:ascii="Arial" w:hAnsi="Arial" w:cs="Arial"/>
                <w:sz w:val="22"/>
                <w:szCs w:val="22"/>
              </w:rPr>
            </w:r>
            <w:r w:rsidR="0019590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8"/>
            <w:r>
              <w:rPr>
                <w:rFonts w:ascii="Arial" w:hAnsi="Arial"/>
                <w:sz w:val="22"/>
              </w:rPr>
              <w:t xml:space="preserve"> Afgørelsen vedrører en fysisk person, som i henhold til fuldbyrdelsesstatens lovgivning på grund af sin alder ikke kan </w:t>
            </w:r>
            <w:r w:rsidR="00FE7926">
              <w:rPr>
                <w:rFonts w:ascii="Arial" w:hAnsi="Arial"/>
                <w:sz w:val="22"/>
              </w:rPr>
              <w:t xml:space="preserve">ifalde </w:t>
            </w:r>
            <w:r>
              <w:rPr>
                <w:rFonts w:ascii="Arial" w:hAnsi="Arial"/>
                <w:sz w:val="22"/>
              </w:rPr>
              <w:t>strafferetligt ansvar for de handlinger, der ligger til grund for den trufne afgørelse (artikel 7, stk. 2, (litra f)).</w:t>
            </w:r>
          </w:p>
          <w:p w14:paraId="7971C430" w14:textId="313BCC9E" w:rsidR="006E3A80" w:rsidRPr="00D7529E" w:rsidRDefault="006E3A80" w:rsidP="004F61D4">
            <w:pPr>
              <w:spacing w:line="360" w:lineRule="auto"/>
              <w:ind w:left="993" w:hanging="285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29" w:name="__Fieldmark__359_934791674"/>
            <w:bookmarkStart w:id="30" w:name="Kontrollkästchen36"/>
            <w:bookmarkEnd w:id="29"/>
            <w:r w:rsidR="0019590E">
              <w:rPr>
                <w:rFonts w:ascii="Arial" w:hAnsi="Arial" w:cs="Arial"/>
                <w:sz w:val="22"/>
                <w:szCs w:val="22"/>
              </w:rPr>
            </w:r>
            <w:r w:rsidR="0019590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0"/>
            <w:r>
              <w:rPr>
                <w:rFonts w:ascii="Arial" w:hAnsi="Arial"/>
                <w:sz w:val="22"/>
              </w:rPr>
              <w:t xml:space="preserve"> I tilfælde af en skriftlig procedure var den pågældende person ikke, som </w:t>
            </w:r>
            <w:r w:rsidR="00FE7926">
              <w:rPr>
                <w:rFonts w:ascii="Arial" w:hAnsi="Arial"/>
                <w:sz w:val="22"/>
              </w:rPr>
              <w:t xml:space="preserve">det kræves efter </w:t>
            </w:r>
            <w:r>
              <w:rPr>
                <w:rFonts w:ascii="Arial" w:hAnsi="Arial"/>
                <w:sz w:val="22"/>
              </w:rPr>
              <w:t xml:space="preserve">udstedelsesstatens lovgivning, blevet underrettet personligt eller </w:t>
            </w:r>
            <w:r w:rsidR="00FE7926">
              <w:rPr>
                <w:rFonts w:ascii="Arial" w:hAnsi="Arial"/>
                <w:sz w:val="22"/>
              </w:rPr>
              <w:t>ved hjælp af e</w:t>
            </w:r>
            <w:r>
              <w:rPr>
                <w:rFonts w:ascii="Arial" w:hAnsi="Arial"/>
                <w:sz w:val="22"/>
              </w:rPr>
              <w:t xml:space="preserve">n efter national lovgivning kompetent repræsentant om sin ret til at </w:t>
            </w:r>
            <w:r w:rsidR="00FE7926">
              <w:rPr>
                <w:rFonts w:ascii="Arial" w:hAnsi="Arial"/>
                <w:sz w:val="22"/>
              </w:rPr>
              <w:t xml:space="preserve">appellere afgørelsen </w:t>
            </w:r>
            <w:r>
              <w:rPr>
                <w:rFonts w:ascii="Arial" w:hAnsi="Arial"/>
                <w:sz w:val="22"/>
              </w:rPr>
              <w:t>og om fristerne for et sådant retsmiddel (artikel 7, stk. 2, (litra g)).*</w:t>
            </w:r>
          </w:p>
          <w:p w14:paraId="1C805588" w14:textId="77777777" w:rsidR="008955D8" w:rsidRPr="00D7529E" w:rsidRDefault="008955D8" w:rsidP="004F61D4">
            <w:pPr>
              <w:spacing w:line="360" w:lineRule="auto"/>
              <w:ind w:left="993" w:hanging="28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19590E">
              <w:rPr>
                <w:rFonts w:ascii="Arial" w:hAnsi="Arial" w:cs="Arial"/>
                <w:sz w:val="22"/>
                <w:szCs w:val="22"/>
              </w:rPr>
            </w:r>
            <w:r w:rsidR="0019590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Bødestraffen er på mindre end 70 EUR eller et beløb svarende hertil (artikel 7, stk. 2, (litra h)).</w:t>
            </w:r>
          </w:p>
          <w:p w14:paraId="025E120F" w14:textId="6A9F1240" w:rsidR="006E3A80" w:rsidRPr="00D7529E" w:rsidRDefault="006E3A80" w:rsidP="004F61D4">
            <w:pPr>
              <w:spacing w:line="360" w:lineRule="auto"/>
              <w:ind w:left="993" w:hanging="28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31" w:name="__Fieldmark__370_934791674"/>
            <w:bookmarkStart w:id="32" w:name="Kontrollkästchen48"/>
            <w:bookmarkEnd w:id="31"/>
            <w:r w:rsidR="0019590E">
              <w:rPr>
                <w:rFonts w:ascii="Arial" w:hAnsi="Arial" w:cs="Arial"/>
                <w:sz w:val="22"/>
                <w:szCs w:val="22"/>
              </w:rPr>
            </w:r>
            <w:r w:rsidR="0019590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2"/>
            <w:r>
              <w:rPr>
                <w:rFonts w:ascii="Arial" w:hAnsi="Arial"/>
                <w:sz w:val="22"/>
              </w:rPr>
              <w:t xml:space="preserve">  Personen </w:t>
            </w:r>
            <w:r w:rsidR="00FE7926">
              <w:rPr>
                <w:rFonts w:ascii="Arial" w:hAnsi="Arial"/>
                <w:sz w:val="22"/>
              </w:rPr>
              <w:t xml:space="preserve">var ikke personligt til stede under den </w:t>
            </w:r>
            <w:r>
              <w:rPr>
                <w:rFonts w:ascii="Arial" w:hAnsi="Arial"/>
                <w:color w:val="000000"/>
                <w:sz w:val="22"/>
              </w:rPr>
              <w:t xml:space="preserve">retssag, der førte til afgørelsen, </w:t>
            </w:r>
            <w:r>
              <w:rPr>
                <w:rFonts w:ascii="Arial" w:hAnsi="Arial"/>
                <w:sz w:val="22"/>
              </w:rPr>
              <w:t>var ikke repræsenteret af en juridisk rådgiver * (artikel 7, stk. 2, (litra i)) og:</w:t>
            </w:r>
          </w:p>
          <w:p w14:paraId="6DE78025" w14:textId="018B63F9" w:rsidR="006E3A80" w:rsidRPr="0035309F" w:rsidRDefault="0035309F" w:rsidP="0035309F">
            <w:pPr>
              <w:spacing w:line="360" w:lineRule="auto"/>
              <w:ind w:left="1068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19590E">
              <w:rPr>
                <w:rFonts w:ascii="Arial" w:hAnsi="Arial" w:cs="Arial"/>
                <w:sz w:val="22"/>
                <w:szCs w:val="22"/>
              </w:rPr>
            </w:r>
            <w:r w:rsidR="0019590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blev ikke rettidigt </w:t>
            </w:r>
            <w:r w:rsidR="005E2E87">
              <w:rPr>
                <w:rFonts w:ascii="Arial" w:hAnsi="Arial"/>
                <w:sz w:val="22"/>
              </w:rPr>
              <w:t xml:space="preserve">tilsagt </w:t>
            </w:r>
            <w:r>
              <w:rPr>
                <w:rFonts w:ascii="Arial" w:hAnsi="Arial"/>
                <w:sz w:val="22"/>
              </w:rPr>
              <w:t xml:space="preserve">personligt, eller modtog ikke </w:t>
            </w:r>
            <w:r>
              <w:rPr>
                <w:rFonts w:ascii="Arial" w:hAnsi="Arial"/>
                <w:color w:val="000000"/>
                <w:sz w:val="22"/>
              </w:rPr>
              <w:t xml:space="preserve">på anden måde officiel </w:t>
            </w:r>
            <w:r w:rsidR="005E2E87">
              <w:rPr>
                <w:rFonts w:ascii="Arial" w:hAnsi="Arial"/>
                <w:color w:val="000000"/>
                <w:sz w:val="22"/>
              </w:rPr>
              <w:t xml:space="preserve">meddelelse </w:t>
            </w:r>
            <w:r>
              <w:rPr>
                <w:rFonts w:ascii="Arial" w:hAnsi="Arial"/>
                <w:color w:val="000000"/>
                <w:sz w:val="22"/>
              </w:rPr>
              <w:t>om dato og sted for den pågældende retssag på en sådan måde, at det entydigt kan fastsættes, at han eller hun havde kendskab til den</w:t>
            </w:r>
            <w:r w:rsidR="005E2E87">
              <w:rPr>
                <w:rFonts w:ascii="Arial" w:hAnsi="Arial"/>
                <w:color w:val="000000"/>
                <w:sz w:val="22"/>
              </w:rPr>
              <w:t xml:space="preserve"> berammede </w:t>
            </w:r>
            <w:r>
              <w:rPr>
                <w:rFonts w:ascii="Arial" w:hAnsi="Arial"/>
                <w:color w:val="000000"/>
                <w:sz w:val="22"/>
              </w:rPr>
              <w:t xml:space="preserve">retssag, eller </w:t>
            </w:r>
          </w:p>
          <w:p w14:paraId="652BFC35" w14:textId="4BE96CED" w:rsidR="00396A9A" w:rsidRPr="0035309F" w:rsidRDefault="0035309F" w:rsidP="0035309F">
            <w:pPr>
              <w:spacing w:line="360" w:lineRule="auto"/>
              <w:ind w:left="1068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19590E">
              <w:rPr>
                <w:rFonts w:ascii="Arial" w:hAnsi="Arial" w:cs="Arial"/>
                <w:sz w:val="22"/>
                <w:szCs w:val="22"/>
              </w:rPr>
            </w:r>
            <w:r w:rsidR="0019590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color w:val="000000"/>
                <w:sz w:val="22"/>
              </w:rPr>
              <w:t xml:space="preserve">blev ikke rettidigt underrettet om, at der kan afsiges en dom, hvis han           eller hun </w:t>
            </w:r>
            <w:r w:rsidR="005E2E87">
              <w:rPr>
                <w:rFonts w:ascii="Arial" w:hAnsi="Arial"/>
                <w:color w:val="000000"/>
                <w:sz w:val="22"/>
              </w:rPr>
              <w:t xml:space="preserve">udebliver fra </w:t>
            </w:r>
            <w:r>
              <w:rPr>
                <w:rFonts w:ascii="Arial" w:hAnsi="Arial"/>
                <w:color w:val="000000"/>
                <w:sz w:val="22"/>
              </w:rPr>
              <w:t xml:space="preserve">retssagen, eller </w:t>
            </w:r>
          </w:p>
          <w:p w14:paraId="63777C41" w14:textId="1B371F0D" w:rsidR="006E3A80" w:rsidRPr="0035309F" w:rsidRDefault="00A762ED" w:rsidP="0035309F">
            <w:pPr>
              <w:spacing w:line="360" w:lineRule="auto"/>
              <w:ind w:left="993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19590E">
              <w:rPr>
                <w:rFonts w:ascii="Arial" w:hAnsi="Arial" w:cs="Arial"/>
                <w:sz w:val="22"/>
                <w:szCs w:val="22"/>
              </w:rPr>
            </w:r>
            <w:r w:rsidR="0019590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</w:t>
            </w:r>
            <w:r w:rsidR="005E2E87">
              <w:rPr>
                <w:rFonts w:ascii="Arial" w:hAnsi="Arial"/>
                <w:sz w:val="22"/>
              </w:rPr>
              <w:t xml:space="preserve">havde ikke fået afgørelsen </w:t>
            </w:r>
            <w:r>
              <w:rPr>
                <w:rFonts w:ascii="Arial" w:hAnsi="Arial"/>
                <w:color w:val="000000"/>
                <w:sz w:val="22"/>
              </w:rPr>
              <w:t xml:space="preserve">forkyndt og </w:t>
            </w:r>
            <w:r w:rsidR="005E2E87">
              <w:rPr>
                <w:rFonts w:ascii="Arial" w:hAnsi="Arial"/>
                <w:color w:val="000000"/>
                <w:sz w:val="22"/>
              </w:rPr>
              <w:t xml:space="preserve">var ikke blevet </w:t>
            </w:r>
            <w:r>
              <w:rPr>
                <w:rFonts w:ascii="Arial" w:hAnsi="Arial"/>
                <w:color w:val="000000"/>
                <w:sz w:val="22"/>
              </w:rPr>
              <w:t xml:space="preserve">informeret om retten til en ny retssag eller en </w:t>
            </w:r>
            <w:r w:rsidR="005E2E87">
              <w:rPr>
                <w:rFonts w:ascii="Arial" w:hAnsi="Arial"/>
                <w:color w:val="000000"/>
                <w:sz w:val="22"/>
              </w:rPr>
              <w:t>appel.</w:t>
            </w:r>
            <w:r>
              <w:rPr>
                <w:rFonts w:ascii="Arial" w:hAnsi="Arial"/>
                <w:sz w:val="22"/>
              </w:rPr>
              <w:t xml:space="preserve">     </w:t>
            </w:r>
          </w:p>
          <w:p w14:paraId="79E6C53E" w14:textId="6A8295DF" w:rsidR="006E3A80" w:rsidRPr="00D7529E" w:rsidRDefault="006E3A80" w:rsidP="004F61D4">
            <w:pPr>
              <w:spacing w:line="360" w:lineRule="auto"/>
              <w:ind w:left="70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33" w:name="__Fieldmark__395_934791674"/>
            <w:bookmarkEnd w:id="33"/>
            <w:r w:rsidR="0019590E">
              <w:rPr>
                <w:rFonts w:ascii="Arial" w:hAnsi="Arial" w:cs="Arial"/>
                <w:sz w:val="22"/>
                <w:szCs w:val="22"/>
              </w:rPr>
            </w:r>
            <w:r w:rsidR="0019590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Afslag på anerkendelse </w:t>
            </w:r>
            <w:r w:rsidR="005E2E87">
              <w:rPr>
                <w:rFonts w:ascii="Arial" w:hAnsi="Arial"/>
                <w:sz w:val="22"/>
              </w:rPr>
              <w:t xml:space="preserve">under henvisning til </w:t>
            </w:r>
            <w:r>
              <w:rPr>
                <w:rFonts w:ascii="Arial" w:hAnsi="Arial"/>
                <w:sz w:val="22"/>
              </w:rPr>
              <w:t>artikel 20, stk. 3, på grund af: *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402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19590E">
              <w:rPr>
                <w:rFonts w:ascii="Arial" w:hAnsi="Arial" w:cs="Arial"/>
                <w:sz w:val="22"/>
                <w:szCs w:val="22"/>
              </w:rPr>
            </w:r>
            <w:r w:rsidR="0019590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34" w:name="__Fieldmark__402_934791674"/>
            <w:bookmarkEnd w:id="34"/>
            <w: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409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19590E">
              <w:rPr>
                <w:rFonts w:ascii="Arial" w:hAnsi="Arial" w:cs="Arial"/>
                <w:sz w:val="22"/>
                <w:szCs w:val="22"/>
              </w:rPr>
            </w:r>
            <w:r w:rsidR="0019590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35" w:name="__Fieldmark__409_934791674"/>
            <w:bookmarkEnd w:id="35"/>
            <w:r>
              <w:fldChar w:fldCharType="end"/>
            </w:r>
          </w:p>
          <w:p w14:paraId="2529D07D" w14:textId="77777777" w:rsidR="006E3A80" w:rsidRPr="00D7529E" w:rsidRDefault="006E3A80" w:rsidP="004F61D4">
            <w:pPr>
              <w:spacing w:line="360" w:lineRule="auto"/>
              <w:ind w:left="285" w:firstLine="708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36" w:name="__Fieldmark__420_934791674"/>
            <w:bookmarkStart w:id="37" w:name="Kontrollkästchen38"/>
            <w:bookmarkEnd w:id="36"/>
            <w:r w:rsidR="0019590E">
              <w:rPr>
                <w:rFonts w:ascii="Arial" w:hAnsi="Arial" w:cs="Arial"/>
                <w:sz w:val="22"/>
                <w:szCs w:val="22"/>
              </w:rPr>
            </w:r>
            <w:r w:rsidR="0019590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7"/>
            <w:r>
              <w:rPr>
                <w:rFonts w:ascii="Arial" w:hAnsi="Arial"/>
                <w:sz w:val="22"/>
              </w:rPr>
              <w:t xml:space="preserve"> Overtrædelse af grundlæggende rettigheder.</w:t>
            </w:r>
          </w:p>
          <w:p w14:paraId="503013B7" w14:textId="3A00CB35" w:rsidR="006E3A80" w:rsidRPr="00A762ED" w:rsidRDefault="006E3A80" w:rsidP="00A762ED">
            <w:pPr>
              <w:spacing w:line="360" w:lineRule="auto"/>
              <w:ind w:left="99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38" w:name="__Fieldmark__431_934791674"/>
            <w:bookmarkStart w:id="39" w:name="Kontrollkästchen39"/>
            <w:bookmarkEnd w:id="38"/>
            <w:r w:rsidR="0019590E">
              <w:rPr>
                <w:rFonts w:ascii="Arial" w:hAnsi="Arial" w:cs="Arial"/>
                <w:sz w:val="22"/>
                <w:szCs w:val="22"/>
              </w:rPr>
            </w:r>
            <w:r w:rsidR="0019590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9"/>
            <w:r>
              <w:rPr>
                <w:rFonts w:ascii="Arial" w:hAnsi="Arial"/>
                <w:sz w:val="22"/>
              </w:rPr>
              <w:t xml:space="preserve"> Krænkelse af grundlæggende retsprincipper som fastsat i artikel 6 i traktaten.</w:t>
            </w:r>
          </w:p>
          <w:p w14:paraId="5F71382F" w14:textId="77777777" w:rsidR="00A453C4" w:rsidRDefault="00A453C4" w:rsidP="00A453C4">
            <w:pPr>
              <w:spacing w:line="360" w:lineRule="auto"/>
              <w:ind w:left="993" w:hanging="285"/>
              <w:rPr>
                <w:rFonts w:ascii="Arial" w:hAnsi="Arial" w:cs="Arial"/>
                <w:sz w:val="22"/>
                <w:szCs w:val="22"/>
              </w:rPr>
            </w:pPr>
          </w:p>
          <w:p w14:paraId="158541B6" w14:textId="5E2588DC" w:rsidR="00A453C4" w:rsidRPr="003B5B40" w:rsidRDefault="003B5B40" w:rsidP="003B5B4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d.4) Andre omstændigheder, der fører til </w:t>
            </w:r>
            <w:r w:rsidR="002A1BF9">
              <w:rPr>
                <w:rFonts w:ascii="Arial" w:hAnsi="Arial"/>
                <w:b/>
                <w:sz w:val="22"/>
              </w:rPr>
              <w:t xml:space="preserve">afslag på </w:t>
            </w:r>
            <w:r>
              <w:rPr>
                <w:rFonts w:ascii="Arial" w:hAnsi="Arial"/>
                <w:b/>
                <w:sz w:val="22"/>
              </w:rPr>
              <w:t>anerkendelse af afgørelsen:</w:t>
            </w:r>
          </w:p>
          <w:p w14:paraId="3436A667" w14:textId="40E7BC35" w:rsidR="00A453C4" w:rsidRPr="00D7529E" w:rsidRDefault="00A453C4" w:rsidP="00A453C4">
            <w:pPr>
              <w:spacing w:line="360" w:lineRule="auto"/>
              <w:ind w:left="993" w:hanging="28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19590E">
              <w:rPr>
                <w:rFonts w:ascii="Arial" w:hAnsi="Arial" w:cs="Arial"/>
                <w:sz w:val="22"/>
                <w:szCs w:val="22"/>
              </w:rPr>
            </w:r>
            <w:r w:rsidR="0019590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I henhold til lovgivningen i fuldbyrdelsesstaten kan afgørelsen ikke anerkendes af </w:t>
            </w:r>
            <w:r w:rsidR="005E2E87">
              <w:rPr>
                <w:rFonts w:ascii="Arial" w:hAnsi="Arial"/>
                <w:sz w:val="22"/>
              </w:rPr>
              <w:t xml:space="preserve">en </w:t>
            </w:r>
            <w:r>
              <w:rPr>
                <w:rFonts w:ascii="Arial" w:hAnsi="Arial"/>
                <w:sz w:val="22"/>
              </w:rPr>
              <w:t>af følgende grunde (artikel 4, stk. 1):</w:t>
            </w:r>
          </w:p>
          <w:p w14:paraId="2F9A9B9B" w14:textId="5CB66E0B" w:rsidR="00A453C4" w:rsidRPr="00D7529E" w:rsidRDefault="00A453C4" w:rsidP="00A453C4">
            <w:pPr>
              <w:spacing w:line="360" w:lineRule="auto"/>
              <w:ind w:left="1440" w:hanging="12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19590E">
              <w:rPr>
                <w:rFonts w:ascii="Arial" w:hAnsi="Arial" w:cs="Arial"/>
                <w:sz w:val="22"/>
                <w:szCs w:val="22"/>
              </w:rPr>
            </w:r>
            <w:r w:rsidR="0019590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den pågældende person er død (dato) …………………..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49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19590E">
              <w:rPr>
                <w:rFonts w:ascii="Arial" w:hAnsi="Arial" w:cs="Arial"/>
                <w:sz w:val="22"/>
                <w:szCs w:val="22"/>
              </w:rPr>
            </w:r>
            <w:r w:rsidR="0019590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59504925" w14:textId="77777777" w:rsidR="00A453C4" w:rsidRPr="00D7529E" w:rsidRDefault="00A453C4" w:rsidP="00A453C4">
            <w:pPr>
              <w:spacing w:line="360" w:lineRule="auto"/>
              <w:ind w:left="144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19590E">
              <w:rPr>
                <w:rFonts w:ascii="Arial" w:hAnsi="Arial" w:cs="Arial"/>
                <w:sz w:val="22"/>
                <w:szCs w:val="22"/>
              </w:rPr>
            </w:r>
            <w:r w:rsidR="0019590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den pågældende person er flyttet til en anden (medlems)stat (et andet sted)…………. (dato) den ……..……..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7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19590E">
              <w:rPr>
                <w:rFonts w:ascii="Arial" w:hAnsi="Arial" w:cs="Arial"/>
                <w:sz w:val="22"/>
                <w:szCs w:val="22"/>
              </w:rPr>
            </w:r>
            <w:r w:rsidR="0019590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83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19590E">
              <w:rPr>
                <w:rFonts w:ascii="Arial" w:hAnsi="Arial" w:cs="Arial"/>
                <w:sz w:val="22"/>
                <w:szCs w:val="22"/>
              </w:rPr>
            </w:r>
            <w:r w:rsidR="0019590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78130759" w14:textId="77777777" w:rsidR="00A453C4" w:rsidRPr="00D7529E" w:rsidRDefault="00A453C4" w:rsidP="00A453C4">
            <w:pPr>
              <w:spacing w:line="360" w:lineRule="auto"/>
              <w:ind w:left="144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19590E">
              <w:rPr>
                <w:rFonts w:ascii="Arial" w:hAnsi="Arial" w:cs="Arial"/>
                <w:sz w:val="22"/>
                <w:szCs w:val="22"/>
              </w:rPr>
            </w:r>
            <w:r w:rsidR="0019590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den pågældende person er flyttet til en ukendt adresse.</w:t>
            </w:r>
          </w:p>
          <w:p w14:paraId="72B468F5" w14:textId="77777777" w:rsidR="006E3A80" w:rsidRDefault="00260816" w:rsidP="002219CA">
            <w:pPr>
              <w:spacing w:line="360" w:lineRule="auto"/>
              <w:ind w:left="1560" w:hanging="85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19590E">
              <w:rPr>
                <w:rFonts w:ascii="Arial" w:hAnsi="Arial" w:cs="Arial"/>
                <w:sz w:val="22"/>
                <w:szCs w:val="22"/>
              </w:rPr>
            </w:r>
            <w:r w:rsidR="0019590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den person, hvis personlige data blev fremsendt, kan ikke identificeres/findes ikke.*</w:t>
            </w:r>
          </w:p>
          <w:p w14:paraId="011201B4" w14:textId="77777777" w:rsidR="0035309F" w:rsidRDefault="0035309F" w:rsidP="002219CA">
            <w:pPr>
              <w:spacing w:line="360" w:lineRule="auto"/>
              <w:ind w:left="1560" w:hanging="852"/>
              <w:rPr>
                <w:rFonts w:ascii="Arial" w:hAnsi="Arial" w:cs="Arial"/>
                <w:sz w:val="22"/>
                <w:szCs w:val="22"/>
              </w:rPr>
            </w:pPr>
          </w:p>
          <w:p w14:paraId="6A162521" w14:textId="21484505" w:rsidR="0035309F" w:rsidRPr="00D7529E" w:rsidRDefault="0035309F" w:rsidP="0035309F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0CF831CC" w14:textId="232FA44C" w:rsidR="0035309F" w:rsidRDefault="002219CA" w:rsidP="002219CA">
      <w:pPr>
        <w:pStyle w:val="FootnoteText"/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lastRenderedPageBreak/>
        <w:t xml:space="preserve">* betyder </w:t>
      </w:r>
      <w:r w:rsidR="00A10E64">
        <w:rPr>
          <w:rFonts w:ascii="Arial" w:hAnsi="Arial"/>
          <w:sz w:val="18"/>
        </w:rPr>
        <w:t>f</w:t>
      </w:r>
      <w:r>
        <w:rPr>
          <w:rFonts w:ascii="Arial" w:hAnsi="Arial"/>
          <w:sz w:val="18"/>
        </w:rPr>
        <w:t xml:space="preserve">orudgående høring mellem fuldbyrdelsesstaten og udstedelsesstaten er obligatorisk, før der henvises til  </w:t>
      </w:r>
    </w:p>
    <w:p w14:paraId="676640AD" w14:textId="0D6558C1" w:rsidR="002219CA" w:rsidRPr="00D7529E" w:rsidRDefault="0035309F" w:rsidP="002219CA">
      <w:pPr>
        <w:pStyle w:val="FootnoteText"/>
      </w:pPr>
      <w:r>
        <w:rPr>
          <w:rFonts w:ascii="Arial" w:hAnsi="Arial"/>
          <w:sz w:val="18"/>
        </w:rPr>
        <w:t xml:space="preserve">  en sådan grund til at </w:t>
      </w:r>
      <w:r w:rsidR="00A10E64">
        <w:rPr>
          <w:rFonts w:ascii="Arial" w:hAnsi="Arial"/>
          <w:sz w:val="18"/>
        </w:rPr>
        <w:t>meddele afslag.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22"/>
      </w:tblGrid>
      <w:tr w:rsidR="006E3A80" w:rsidRPr="003C1038" w14:paraId="72510BBF" w14:textId="77777777" w:rsidTr="0029387F">
        <w:tc>
          <w:tcPr>
            <w:tcW w:w="9322" w:type="dxa"/>
          </w:tcPr>
          <w:p w14:paraId="3171C1D7" w14:textId="77777777" w:rsidR="006E3A80" w:rsidRPr="00D7529E" w:rsidRDefault="003B5B40" w:rsidP="00E70A9E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e) Angående den anerkendte bødestraf</w:t>
            </w:r>
          </w:p>
          <w:p w14:paraId="742633D0" w14:textId="391A99BD" w:rsidR="00575856" w:rsidRDefault="00AB03FB" w:rsidP="00AB03FB">
            <w:pPr>
              <w:spacing w:line="360" w:lineRule="auto"/>
              <w:ind w:firstLine="3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e.1)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19590E">
              <w:rPr>
                <w:rFonts w:ascii="Arial" w:hAnsi="Arial" w:cs="Arial"/>
                <w:sz w:val="22"/>
                <w:szCs w:val="22"/>
              </w:rPr>
            </w:r>
            <w:r w:rsidR="0019590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</w:t>
            </w:r>
            <w:r w:rsidR="00A10E64">
              <w:rPr>
                <w:rFonts w:ascii="Arial" w:hAnsi="Arial"/>
                <w:b/>
                <w:sz w:val="22"/>
              </w:rPr>
              <w:t xml:space="preserve">Afdragsvis betaling </w:t>
            </w:r>
            <w:r>
              <w:rPr>
                <w:rFonts w:ascii="Arial" w:hAnsi="Arial"/>
                <w:b/>
                <w:sz w:val="22"/>
              </w:rPr>
              <w:t xml:space="preserve">tilladt </w:t>
            </w:r>
          </w:p>
          <w:p w14:paraId="789EA32D" w14:textId="083696D1" w:rsidR="006E3A80" w:rsidRPr="00D7529E" w:rsidRDefault="006E3A80" w:rsidP="00E70A9E">
            <w:pPr>
              <w:spacing w:line="360" w:lineRule="auto"/>
              <w:ind w:firstLine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− dato for afgørelse om </w:t>
            </w:r>
            <w:r w:rsidR="00A10E64">
              <w:rPr>
                <w:rFonts w:ascii="Arial" w:hAnsi="Arial"/>
                <w:sz w:val="22"/>
              </w:rPr>
              <w:t xml:space="preserve">at indrømme afdragsvis </w:t>
            </w:r>
            <w:r>
              <w:rPr>
                <w:rFonts w:ascii="Arial" w:hAnsi="Arial"/>
                <w:sz w:val="22"/>
              </w:rPr>
              <w:t>betaling:......................................</w:t>
            </w:r>
          </w:p>
          <w:p w14:paraId="78E6F5D9" w14:textId="73C2A247" w:rsidR="006E3A80" w:rsidRDefault="006E3A80" w:rsidP="00E70A9E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− betalingsordning (detaljer om datoer og beløb):........................................................</w:t>
            </w:r>
          </w:p>
          <w:p w14:paraId="0CD881E5" w14:textId="76909661" w:rsidR="000E7533" w:rsidRPr="00E70A9E" w:rsidRDefault="000E7533" w:rsidP="00E70A9E">
            <w:pPr>
              <w:spacing w:line="360" w:lineRule="auto"/>
              <w:ind w:left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……………………………………………………………………………………………….</w:t>
            </w:r>
          </w:p>
          <w:p w14:paraId="4F727374" w14:textId="77777777" w:rsidR="00AB03FB" w:rsidRDefault="00AB03FB" w:rsidP="0057585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4C3F916" w14:textId="77777777" w:rsidR="00575856" w:rsidRDefault="00AB03FB" w:rsidP="0057585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e.2) 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FORMCHECKBOX</w:instrText>
            </w:r>
            <w:r w:rsidR="0019590E">
              <w:rPr>
                <w:rFonts w:ascii="Arial" w:hAnsi="Arial" w:cs="Arial"/>
                <w:b/>
                <w:sz w:val="22"/>
                <w:szCs w:val="22"/>
              </w:rPr>
            </w:r>
            <w:r w:rsidR="0019590E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b/>
                <w:sz w:val="22"/>
              </w:rPr>
              <w:t xml:space="preserve"> Fratrækning af betaling</w:t>
            </w:r>
            <w:r>
              <w:rPr>
                <w:rFonts w:ascii="Arial" w:hAnsi="Arial"/>
                <w:sz w:val="22"/>
              </w:rPr>
              <w:t xml:space="preserve"> (artikel 14, (litra c))</w:t>
            </w:r>
          </w:p>
          <w:p w14:paraId="1D37B9EE" w14:textId="6CFABA17" w:rsidR="00AB03FB" w:rsidRPr="00D7529E" w:rsidRDefault="00595B82" w:rsidP="00AB03FB">
            <w:pPr>
              <w:spacing w:line="360" w:lineRule="auto"/>
              <w:ind w:left="885" w:hanging="142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− beløb i EUR: ..…….</w:t>
            </w:r>
          </w:p>
          <w:p w14:paraId="20A788CB" w14:textId="65972741" w:rsidR="00595B82" w:rsidRDefault="00AB03FB" w:rsidP="00AB03FB">
            <w:pPr>
              <w:tabs>
                <w:tab w:val="left" w:pos="1701"/>
              </w:tabs>
              <w:spacing w:line="360" w:lineRule="auto"/>
              <w:ind w:left="1027" w:hanging="56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</w:t>
            </w:r>
            <w:r w:rsidR="00D93E77">
              <w:rPr>
                <w:rFonts w:ascii="Arial" w:hAnsi="Arial"/>
                <w:sz w:val="22"/>
              </w:rPr>
              <w:t>beløbet</w:t>
            </w:r>
            <w:r>
              <w:rPr>
                <w:rFonts w:ascii="Arial" w:hAnsi="Arial"/>
                <w:sz w:val="22"/>
              </w:rPr>
              <w:t xml:space="preserve"> omregnes til fuldbyrdelsesstatens nationale valuta</w:t>
            </w:r>
            <w:r w:rsidR="00D93E77">
              <w:rPr>
                <w:rFonts w:ascii="Arial" w:hAnsi="Arial"/>
                <w:sz w:val="22"/>
              </w:rPr>
              <w:t>, hvis relevant</w:t>
            </w:r>
            <w:r>
              <w:rPr>
                <w:rFonts w:ascii="Arial" w:hAnsi="Arial"/>
                <w:sz w:val="22"/>
              </w:rPr>
              <w:t xml:space="preserve">: ………                </w:t>
            </w:r>
          </w:p>
          <w:p w14:paraId="7DE49987" w14:textId="352A9C10" w:rsidR="00AB03FB" w:rsidRDefault="00595B82" w:rsidP="00AB03FB">
            <w:pPr>
              <w:tabs>
                <w:tab w:val="left" w:pos="1701"/>
              </w:tabs>
              <w:spacing w:line="360" w:lineRule="auto"/>
              <w:ind w:left="1027" w:hanging="56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BGN/HRK/CZK/GBP/HUF/PLN/RON/SEK</w:t>
            </w:r>
          </w:p>
          <w:p w14:paraId="45E2C77B" w14:textId="77777777" w:rsidR="008C1B1F" w:rsidRPr="00D7529E" w:rsidRDefault="00AB03FB" w:rsidP="00AB03FB">
            <w:pPr>
              <w:spacing w:line="360" w:lineRule="auto"/>
              <w:ind w:left="709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− dato: ………………………</w:t>
            </w:r>
          </w:p>
          <w:p w14:paraId="280B81D7" w14:textId="77777777" w:rsidR="008C1B1F" w:rsidRPr="00D7529E" w:rsidRDefault="008C1B1F" w:rsidP="008C1B1F">
            <w:pPr>
              <w:spacing w:line="360" w:lineRule="auto"/>
              <w:ind w:left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inddrevet på en hvilken som helst måde i udstedelsesstaten eller et andet land (artikel 9, stk. 2).*</w:t>
            </w:r>
            <w:r>
              <w:rPr>
                <w:rStyle w:val="FootnoteReference"/>
                <w:rFonts w:ascii="Arial" w:hAnsi="Arial"/>
                <w:sz w:val="22"/>
              </w:rPr>
              <w:footnoteReference w:id="5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57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19590E">
              <w:rPr>
                <w:rFonts w:ascii="Arial" w:hAnsi="Arial" w:cs="Arial"/>
                <w:sz w:val="22"/>
                <w:szCs w:val="22"/>
              </w:rPr>
            </w:r>
            <w:r w:rsidR="0019590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5C80EBDF" w14:textId="77777777" w:rsidR="002F5BA4" w:rsidRDefault="002F5BA4" w:rsidP="008C1B1F">
            <w:pPr>
              <w:spacing w:line="360" w:lineRule="auto"/>
              <w:ind w:left="993" w:hanging="285"/>
              <w:rPr>
                <w:rFonts w:ascii="Arial" w:hAnsi="Arial" w:cs="Arial"/>
                <w:sz w:val="22"/>
                <w:szCs w:val="22"/>
              </w:rPr>
            </w:pPr>
          </w:p>
          <w:p w14:paraId="58E5B0E3" w14:textId="4BE1D924" w:rsidR="00AB03FB" w:rsidRDefault="00AB03FB" w:rsidP="00AB03FB">
            <w:pPr>
              <w:spacing w:line="360" w:lineRule="auto"/>
              <w:ind w:left="993" w:hanging="959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e.3) 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FORMCHECKBOX</w:instrText>
            </w:r>
            <w:r w:rsidR="0019590E">
              <w:rPr>
                <w:rFonts w:ascii="Arial" w:hAnsi="Arial" w:cs="Arial"/>
                <w:b/>
                <w:sz w:val="22"/>
                <w:szCs w:val="22"/>
              </w:rPr>
            </w:r>
            <w:r w:rsidR="0019590E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="00416335">
              <w:rPr>
                <w:rFonts w:ascii="Arial" w:hAnsi="Arial"/>
                <w:b/>
                <w:sz w:val="22"/>
              </w:rPr>
              <w:t xml:space="preserve"> Nedsættelse</w:t>
            </w:r>
            <w:r>
              <w:rPr>
                <w:rFonts w:ascii="Arial" w:hAnsi="Arial"/>
                <w:b/>
                <w:sz w:val="22"/>
              </w:rPr>
              <w:t xml:space="preserve"> af beløbet for bødestraffen</w:t>
            </w:r>
            <w:r>
              <w:rPr>
                <w:rFonts w:ascii="Arial" w:hAnsi="Arial"/>
                <w:sz w:val="22"/>
              </w:rPr>
              <w:t xml:space="preserve"> (artikel 14, (litra c)) − afgørelsen vedrører handlinger, der </w:t>
            </w:r>
            <w:r w:rsidR="00416335">
              <w:rPr>
                <w:rFonts w:ascii="Arial" w:hAnsi="Arial"/>
                <w:sz w:val="22"/>
              </w:rPr>
              <w:t xml:space="preserve">ikke </w:t>
            </w:r>
            <w:r>
              <w:rPr>
                <w:rFonts w:ascii="Arial" w:hAnsi="Arial"/>
                <w:sz w:val="22"/>
              </w:rPr>
              <w:t xml:space="preserve">blev begået på udstedelsesstatens territorium. Handlingerne falder ind under fuldbyrdelsesstatens territorium. Fuldbyrdelsesstaten har derfor besluttet at nedsætte </w:t>
            </w:r>
            <w:r w:rsidR="00416335">
              <w:rPr>
                <w:rFonts w:ascii="Arial" w:hAnsi="Arial"/>
                <w:sz w:val="22"/>
              </w:rPr>
              <w:t xml:space="preserve">bøden til det maksimale beløb, der efter national lovgivning kan idømmes </w:t>
            </w:r>
            <w:r>
              <w:rPr>
                <w:rFonts w:ascii="Arial" w:hAnsi="Arial"/>
                <w:sz w:val="22"/>
              </w:rPr>
              <w:t xml:space="preserve">for handlinger af samme art (artikel 8, stk. 1):   </w:t>
            </w:r>
          </w:p>
          <w:p w14:paraId="7EBFDD5C" w14:textId="77777777" w:rsidR="00AB03FB" w:rsidRPr="00D7529E" w:rsidRDefault="00AB03FB" w:rsidP="00AB03FB">
            <w:pPr>
              <w:spacing w:line="360" w:lineRule="auto"/>
              <w:ind w:left="142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i EUR: ..…….</w:t>
            </w:r>
          </w:p>
          <w:p w14:paraId="1AB6752D" w14:textId="42B3FC9D" w:rsidR="00EA572C" w:rsidRDefault="00AB03FB" w:rsidP="00F762E6">
            <w:pPr>
              <w:tabs>
                <w:tab w:val="left" w:pos="1701"/>
              </w:tabs>
              <w:spacing w:line="360" w:lineRule="auto"/>
              <w:ind w:left="1701" w:hanging="567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     </w:t>
            </w:r>
            <w:r w:rsidR="00D93E77">
              <w:rPr>
                <w:rFonts w:ascii="Arial" w:hAnsi="Arial"/>
                <w:sz w:val="22"/>
              </w:rPr>
              <w:t>beløbet</w:t>
            </w:r>
            <w:r>
              <w:rPr>
                <w:rFonts w:ascii="Arial" w:hAnsi="Arial"/>
                <w:sz w:val="22"/>
              </w:rPr>
              <w:t xml:space="preserve"> omregnes til fuldbyrdelsesstatens nationale valuta</w:t>
            </w:r>
            <w:r w:rsidR="00D93E77">
              <w:rPr>
                <w:rFonts w:ascii="Arial" w:hAnsi="Arial"/>
                <w:sz w:val="22"/>
              </w:rPr>
              <w:t>, hvis relevant</w:t>
            </w:r>
            <w:r>
              <w:rPr>
                <w:rFonts w:ascii="Arial" w:hAnsi="Arial"/>
                <w:sz w:val="22"/>
              </w:rPr>
              <w:t xml:space="preserve">: </w:t>
            </w:r>
          </w:p>
          <w:p w14:paraId="7D384236" w14:textId="4D9F6F13" w:rsidR="006E3A80" w:rsidRPr="00F762E6" w:rsidRDefault="00EA572C" w:rsidP="00F762E6">
            <w:pPr>
              <w:tabs>
                <w:tab w:val="left" w:pos="1701"/>
              </w:tabs>
              <w:spacing w:line="360" w:lineRule="auto"/>
              <w:ind w:left="1701" w:hanging="56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</w:t>
            </w:r>
            <w:r w:rsidR="00AB03FB">
              <w:rPr>
                <w:rFonts w:ascii="Arial" w:hAnsi="Arial"/>
                <w:sz w:val="22"/>
              </w:rPr>
              <w:t>………               BGN/HRK/CZK/GBP/HUF/PLN/RON/SEK</w:t>
            </w:r>
          </w:p>
        </w:tc>
      </w:tr>
      <w:tr w:rsidR="00F762E6" w:rsidRPr="003602A2" w14:paraId="3755BF42" w14:textId="77777777" w:rsidTr="0029387F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D4B41" w14:textId="0DEEE17D" w:rsidR="00F762E6" w:rsidRPr="00F762E6" w:rsidRDefault="00F762E6" w:rsidP="00F762E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f) Sagen </w:t>
            </w:r>
            <w:r w:rsidR="00416335">
              <w:rPr>
                <w:rFonts w:ascii="Arial" w:hAnsi="Arial"/>
                <w:b/>
                <w:sz w:val="22"/>
              </w:rPr>
              <w:t>henlægges</w:t>
            </w:r>
            <w:r>
              <w:rPr>
                <w:rFonts w:ascii="Arial" w:hAnsi="Arial"/>
                <w:b/>
                <w:sz w:val="22"/>
              </w:rPr>
              <w:t xml:space="preserve">, </w:t>
            </w:r>
            <w:r w:rsidR="00D93E77">
              <w:rPr>
                <w:rFonts w:ascii="Arial" w:hAnsi="Arial"/>
                <w:b/>
                <w:sz w:val="22"/>
              </w:rPr>
              <w:t>hvis relevant</w:t>
            </w:r>
          </w:p>
          <w:p w14:paraId="320CFD14" w14:textId="77777777" w:rsidR="00F762E6" w:rsidRPr="00F762E6" w:rsidRDefault="00F762E6" w:rsidP="00F762E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FORMCHECKBOX</w:instrText>
            </w:r>
            <w:r w:rsidR="0019590E">
              <w:rPr>
                <w:rFonts w:ascii="Arial" w:hAnsi="Arial" w:cs="Arial"/>
                <w:b/>
                <w:sz w:val="22"/>
                <w:szCs w:val="22"/>
              </w:rPr>
            </w:r>
            <w:r w:rsidR="0019590E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b/>
                <w:sz w:val="22"/>
              </w:rPr>
              <w:t xml:space="preserve"> Fuldbyrdelsesstaten erklærer hermed den aktuelle sag for afsluttet.</w:t>
            </w:r>
          </w:p>
        </w:tc>
      </w:tr>
      <w:tr w:rsidR="00F762E6" w:rsidRPr="00D7529E" w14:paraId="1C0FB092" w14:textId="77777777" w:rsidTr="0029387F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F3EB6" w14:textId="204D32B5" w:rsidR="00F762E6" w:rsidRPr="00F81783" w:rsidRDefault="00F762E6" w:rsidP="00571999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g) Anden relevant </w:t>
            </w:r>
            <w:r w:rsidR="00D93E77">
              <w:rPr>
                <w:rFonts w:ascii="Arial" w:hAnsi="Arial"/>
                <w:b/>
                <w:sz w:val="22"/>
              </w:rPr>
              <w:t xml:space="preserve">supplerende </w:t>
            </w:r>
            <w:r>
              <w:rPr>
                <w:rFonts w:ascii="Arial" w:hAnsi="Arial"/>
                <w:b/>
                <w:sz w:val="22"/>
              </w:rPr>
              <w:t xml:space="preserve">information for udstedelsesstaten: </w:t>
            </w:r>
            <w:r>
              <w:rPr>
                <w:rFonts w:ascii="Arial" w:hAnsi="Arial"/>
                <w:sz w:val="22"/>
              </w:rPr>
              <w:t>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204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19590E">
              <w:rPr>
                <w:rFonts w:ascii="Arial" w:hAnsi="Arial" w:cs="Arial"/>
                <w:sz w:val="22"/>
                <w:szCs w:val="22"/>
              </w:rPr>
            </w:r>
            <w:r w:rsidR="0019590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40" w:name="__Fieldmark__204_1109328244"/>
            <w:bookmarkStart w:id="41" w:name="Text1330"/>
            <w:bookmarkEnd w:id="40"/>
            <w:bookmarkEnd w:id="41"/>
            <w:r>
              <w:fldChar w:fldCharType="end"/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0E9598B2" w14:textId="661F1E41" w:rsidR="00F762E6" w:rsidRPr="00F762E6" w:rsidRDefault="00F762E6" w:rsidP="0057199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…………………………………………………………………………………………………………</w:t>
            </w:r>
          </w:p>
        </w:tc>
      </w:tr>
      <w:tr w:rsidR="00F762E6" w:rsidRPr="003602A2" w14:paraId="1A13DCDA" w14:textId="77777777" w:rsidTr="0029387F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6CC40" w14:textId="354626E5" w:rsidR="00F762E6" w:rsidRPr="00F762E6" w:rsidRDefault="00F762E6" w:rsidP="00F762E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h) Underskrift af myndigheden i fuldbyrdelsesstaten og/eller dennes repræsentant.</w:t>
            </w:r>
          </w:p>
          <w:p w14:paraId="505694A8" w14:textId="77777777" w:rsidR="00F762E6" w:rsidRPr="006B5CAB" w:rsidRDefault="00F762E6" w:rsidP="00F762E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Navn: ………………………………………………………………………………………………..</w:t>
            </w:r>
          </w:p>
          <w:p w14:paraId="2491CFF8" w14:textId="77777777" w:rsidR="00F762E6" w:rsidRPr="006B5CAB" w:rsidRDefault="00F762E6" w:rsidP="00F762E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Funktion (titel/stilling): ………………………………………………………………………………</w:t>
            </w:r>
          </w:p>
          <w:p w14:paraId="7BF8133E" w14:textId="0C20AC33" w:rsidR="00A762ED" w:rsidRDefault="00F762E6" w:rsidP="00F762E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lastRenderedPageBreak/>
              <w:t>Dato: ………………………………………………………………………………………………</w:t>
            </w:r>
          </w:p>
          <w:p w14:paraId="147CEF7A" w14:textId="77777777" w:rsidR="004910CD" w:rsidRDefault="004910CD" w:rsidP="00F762E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7D96B7BE" w14:textId="2A04C817" w:rsidR="00F762E6" w:rsidRPr="00F762E6" w:rsidRDefault="00F762E6" w:rsidP="00F762E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Officielt stempel (hvis et sådant findes)</w:t>
            </w:r>
          </w:p>
        </w:tc>
      </w:tr>
    </w:tbl>
    <w:p w14:paraId="277291D1" w14:textId="1EA02F98" w:rsidR="006E3A80" w:rsidRPr="000C5B99" w:rsidRDefault="006E3A80" w:rsidP="004910CD">
      <w:pPr>
        <w:rPr>
          <w:rFonts w:ascii="Arial" w:hAnsi="Arial" w:cs="Arial"/>
          <w:sz w:val="22"/>
          <w:szCs w:val="22"/>
        </w:rPr>
      </w:pPr>
    </w:p>
    <w:sectPr w:rsidR="006E3A80" w:rsidRPr="000C5B99" w:rsidSect="007F7475">
      <w:footerReference w:type="default" r:id="rId9"/>
      <w:footnotePr>
        <w:numRestart w:val="eachSect"/>
      </w:footnotePr>
      <w:pgSz w:w="11906" w:h="16838"/>
      <w:pgMar w:top="1135" w:right="1417" w:bottom="1134" w:left="1417" w:header="0" w:footer="68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63EB65" w14:textId="77777777" w:rsidR="00AC3F84" w:rsidRDefault="00AC3F84">
      <w:r>
        <w:separator/>
      </w:r>
    </w:p>
  </w:endnote>
  <w:endnote w:type="continuationSeparator" w:id="0">
    <w:p w14:paraId="65BFC9E4" w14:textId="77777777" w:rsidR="00AC3F84" w:rsidRDefault="00AC3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Bitstream Vera Sans">
    <w:altName w:val="Times New Roman"/>
    <w:charset w:val="00"/>
    <w:family w:val="swiss"/>
    <w:pitch w:val="variable"/>
    <w:sig w:usb0="800000AF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0060525"/>
      <w:docPartObj>
        <w:docPartGallery w:val="Page Numbers (Bottom of Page)"/>
        <w:docPartUnique/>
      </w:docPartObj>
    </w:sdtPr>
    <w:sdtEndPr/>
    <w:sdtContent>
      <w:p w14:paraId="5203AF8F" w14:textId="2418FA06" w:rsidR="002219CA" w:rsidRDefault="00094B1F" w:rsidP="00094B1F">
        <w:pPr>
          <w:pStyle w:val="Footer"/>
          <w:jc w:val="center"/>
        </w:pPr>
        <w:r>
          <w:t xml:space="preserve">                                                                                                                                      </w:t>
        </w:r>
        <w:r w:rsidR="002219CA" w:rsidRPr="002219CA">
          <w:rPr>
            <w:rFonts w:ascii="Arial" w:hAnsi="Arial" w:cs="Arial"/>
            <w:sz w:val="22"/>
            <w:szCs w:val="22"/>
          </w:rPr>
          <w:fldChar w:fldCharType="begin"/>
        </w:r>
        <w:r w:rsidR="002219CA" w:rsidRPr="002219CA">
          <w:rPr>
            <w:rFonts w:ascii="Arial" w:hAnsi="Arial" w:cs="Arial"/>
            <w:sz w:val="22"/>
            <w:szCs w:val="22"/>
          </w:rPr>
          <w:instrText>PAGE   \* MERGEFORMAT</w:instrText>
        </w:r>
        <w:r w:rsidR="002219CA" w:rsidRPr="002219CA">
          <w:rPr>
            <w:rFonts w:ascii="Arial" w:hAnsi="Arial" w:cs="Arial"/>
            <w:sz w:val="22"/>
            <w:szCs w:val="22"/>
          </w:rPr>
          <w:fldChar w:fldCharType="separate"/>
        </w:r>
        <w:r w:rsidR="0019590E">
          <w:rPr>
            <w:rFonts w:ascii="Arial" w:hAnsi="Arial" w:cs="Arial"/>
            <w:noProof/>
            <w:sz w:val="22"/>
            <w:szCs w:val="22"/>
          </w:rPr>
          <w:t>4</w:t>
        </w:r>
        <w:r w:rsidR="002219CA" w:rsidRPr="002219CA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09FDFD49" w14:textId="443C227B" w:rsidR="008C1B1F" w:rsidRDefault="008C1B1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63B90F" w14:textId="77777777" w:rsidR="00AC3F84" w:rsidRDefault="00AC3F84">
      <w:r>
        <w:separator/>
      </w:r>
    </w:p>
  </w:footnote>
  <w:footnote w:type="continuationSeparator" w:id="0">
    <w:p w14:paraId="3A6744D2" w14:textId="77777777" w:rsidR="00AC3F84" w:rsidRDefault="00AC3F84">
      <w:r>
        <w:continuationSeparator/>
      </w:r>
    </w:p>
  </w:footnote>
  <w:footnote w:id="1">
    <w:p w14:paraId="5767FC0C" w14:textId="77777777" w:rsidR="008C1B1F" w:rsidRPr="00FE7926" w:rsidRDefault="008C1B1F">
      <w:pPr>
        <w:pStyle w:val="FootnoteText"/>
      </w:pPr>
      <w:r>
        <w:rPr>
          <w:rStyle w:val="FootnoteReference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Rådets rammeafgørelse 2005/214/RIA af 24. februar 2005 om anvendelse af princippet om gensidig anerkendelse på bødestraffe (EUT L 76 af 22.3.2005, s. 16)</w:t>
      </w:r>
    </w:p>
  </w:footnote>
  <w:footnote w:id="2">
    <w:p w14:paraId="4B3D4AB3" w14:textId="50C27711" w:rsidR="008C1B1F" w:rsidRPr="00FE7926" w:rsidRDefault="008C1B1F">
      <w:pPr>
        <w:pStyle w:val="FootnoteText"/>
      </w:pPr>
      <w:r>
        <w:rPr>
          <w:rStyle w:val="FootnoteReference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Ved valg af denne mulighed bedes punkt d.3) udfyldt</w:t>
      </w:r>
    </w:p>
  </w:footnote>
  <w:footnote w:id="3">
    <w:p w14:paraId="096795EA" w14:textId="194BCADE" w:rsidR="008C1B1F" w:rsidRPr="00FE7926" w:rsidRDefault="008C1B1F">
      <w:pPr>
        <w:pStyle w:val="FootnoteText"/>
      </w:pPr>
      <w:r>
        <w:rPr>
          <w:rStyle w:val="FootnoteReference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Ved valg af denne mulighed bedes punkt d.2) og d.3) udfyldt</w:t>
      </w:r>
    </w:p>
  </w:footnote>
  <w:footnote w:id="4">
    <w:p w14:paraId="65EEE029" w14:textId="787F4123" w:rsidR="008C1B1F" w:rsidRPr="00FE7926" w:rsidRDefault="008C1B1F" w:rsidP="004A4708">
      <w:pPr>
        <w:pStyle w:val="FootnoteText"/>
      </w:pPr>
      <w:r>
        <w:rPr>
          <w:rStyle w:val="FootnoteReference"/>
        </w:rPr>
        <w:footnoteRef/>
      </w:r>
      <w:r>
        <w:t xml:space="preserve">  </w:t>
      </w:r>
      <w:r>
        <w:rPr>
          <w:rFonts w:ascii="Arial" w:hAnsi="Arial"/>
          <w:sz w:val="18"/>
        </w:rPr>
        <w:t xml:space="preserve">* betyder </w:t>
      </w:r>
      <w:r w:rsidR="005E2E87">
        <w:rPr>
          <w:rFonts w:ascii="Arial" w:hAnsi="Arial"/>
          <w:sz w:val="18"/>
        </w:rPr>
        <w:t>f</w:t>
      </w:r>
      <w:r>
        <w:rPr>
          <w:rFonts w:ascii="Arial" w:hAnsi="Arial"/>
          <w:sz w:val="18"/>
        </w:rPr>
        <w:t xml:space="preserve">orudgående høring mellem fuldbyrdelsesstaten og udstedelsesstaten er obligatorisk, før der henvises til sådanne grunde til at </w:t>
      </w:r>
      <w:r w:rsidR="005E2E87">
        <w:rPr>
          <w:rFonts w:ascii="Arial" w:hAnsi="Arial"/>
          <w:sz w:val="18"/>
        </w:rPr>
        <w:t>meddele afslag</w:t>
      </w:r>
      <w:r>
        <w:rPr>
          <w:rFonts w:ascii="Arial" w:hAnsi="Arial"/>
          <w:sz w:val="18"/>
        </w:rPr>
        <w:t>.</w:t>
      </w:r>
    </w:p>
  </w:footnote>
  <w:footnote w:id="5">
    <w:p w14:paraId="181A80E7" w14:textId="074F1240" w:rsidR="008C1B1F" w:rsidRPr="00FE7926" w:rsidRDefault="008C1B1F" w:rsidP="008C1B1F">
      <w:pPr>
        <w:pStyle w:val="FootnoteText"/>
      </w:pPr>
      <w:r>
        <w:rPr>
          <w:rStyle w:val="FootnoteReference"/>
        </w:rPr>
        <w:footnoteRef/>
      </w:r>
      <w:r>
        <w:t xml:space="preserve"> * </w:t>
      </w:r>
      <w:r>
        <w:rPr>
          <w:rFonts w:ascii="Arial" w:hAnsi="Arial"/>
          <w:sz w:val="18"/>
        </w:rPr>
        <w:t>Forudgående høring mellem fuldbyrdelsesstaten og udstedelsesstaten er obligatorisk, før det allerede betalte beløb fratrækkes.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240754"/>
    <w:multiLevelType w:val="hybridMultilevel"/>
    <w:tmpl w:val="D40A1AFE"/>
    <w:lvl w:ilvl="0" w:tplc="ED6CC9F2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ernille Bjørnholk">
    <w15:presenceInfo w15:providerId="AD" w15:userId="S-1-5-21-36134387-183054234-937766905-798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characterSpacingControl w:val="doNotCompress"/>
  <w:hdrShapeDefaults>
    <o:shapedefaults v:ext="edit" spidmax="6145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43E19"/>
    <w:rsid w:val="00001A38"/>
    <w:rsid w:val="00004F4D"/>
    <w:rsid w:val="00013706"/>
    <w:rsid w:val="000354B8"/>
    <w:rsid w:val="000418E0"/>
    <w:rsid w:val="000542E9"/>
    <w:rsid w:val="00056807"/>
    <w:rsid w:val="00065B6E"/>
    <w:rsid w:val="00071773"/>
    <w:rsid w:val="00092A23"/>
    <w:rsid w:val="00094B1F"/>
    <w:rsid w:val="000C5B99"/>
    <w:rsid w:val="000C7A5F"/>
    <w:rsid w:val="000E33E7"/>
    <w:rsid w:val="000E7533"/>
    <w:rsid w:val="000E775F"/>
    <w:rsid w:val="001023BB"/>
    <w:rsid w:val="00103225"/>
    <w:rsid w:val="00110465"/>
    <w:rsid w:val="00121D50"/>
    <w:rsid w:val="00130D5A"/>
    <w:rsid w:val="00141DB3"/>
    <w:rsid w:val="001672BF"/>
    <w:rsid w:val="0019590E"/>
    <w:rsid w:val="001A1A73"/>
    <w:rsid w:val="001D09EA"/>
    <w:rsid w:val="001E02DD"/>
    <w:rsid w:val="001F064B"/>
    <w:rsid w:val="00200191"/>
    <w:rsid w:val="00212B6D"/>
    <w:rsid w:val="002219CA"/>
    <w:rsid w:val="002408F3"/>
    <w:rsid w:val="00260816"/>
    <w:rsid w:val="00273630"/>
    <w:rsid w:val="002752B9"/>
    <w:rsid w:val="00286CE5"/>
    <w:rsid w:val="002915E1"/>
    <w:rsid w:val="0029204F"/>
    <w:rsid w:val="0029387F"/>
    <w:rsid w:val="002A154C"/>
    <w:rsid w:val="002A1BF9"/>
    <w:rsid w:val="002A3F4C"/>
    <w:rsid w:val="002B05FB"/>
    <w:rsid w:val="002B0848"/>
    <w:rsid w:val="002B2672"/>
    <w:rsid w:val="002C390E"/>
    <w:rsid w:val="002E044B"/>
    <w:rsid w:val="002E621A"/>
    <w:rsid w:val="002F5BA4"/>
    <w:rsid w:val="002F5C49"/>
    <w:rsid w:val="00320DC3"/>
    <w:rsid w:val="00320F65"/>
    <w:rsid w:val="003234E0"/>
    <w:rsid w:val="00323898"/>
    <w:rsid w:val="00324A6A"/>
    <w:rsid w:val="00330799"/>
    <w:rsid w:val="0033234B"/>
    <w:rsid w:val="00343E19"/>
    <w:rsid w:val="00350AF1"/>
    <w:rsid w:val="0035309F"/>
    <w:rsid w:val="00353555"/>
    <w:rsid w:val="003602A2"/>
    <w:rsid w:val="00372012"/>
    <w:rsid w:val="003824DC"/>
    <w:rsid w:val="00393945"/>
    <w:rsid w:val="00395735"/>
    <w:rsid w:val="00396A9A"/>
    <w:rsid w:val="003B5B40"/>
    <w:rsid w:val="003C1038"/>
    <w:rsid w:val="003F66E3"/>
    <w:rsid w:val="003F70C4"/>
    <w:rsid w:val="00410410"/>
    <w:rsid w:val="004145A8"/>
    <w:rsid w:val="00416335"/>
    <w:rsid w:val="00424D21"/>
    <w:rsid w:val="00433B43"/>
    <w:rsid w:val="00436AD0"/>
    <w:rsid w:val="00444C0C"/>
    <w:rsid w:val="00451496"/>
    <w:rsid w:val="00461BA2"/>
    <w:rsid w:val="004630F4"/>
    <w:rsid w:val="004910CD"/>
    <w:rsid w:val="004A0852"/>
    <w:rsid w:val="004A08E0"/>
    <w:rsid w:val="004A4708"/>
    <w:rsid w:val="004B4967"/>
    <w:rsid w:val="004D06EA"/>
    <w:rsid w:val="004D094F"/>
    <w:rsid w:val="004E49DD"/>
    <w:rsid w:val="004F61D4"/>
    <w:rsid w:val="00507C4E"/>
    <w:rsid w:val="00512183"/>
    <w:rsid w:val="00513B64"/>
    <w:rsid w:val="0051448A"/>
    <w:rsid w:val="00516D19"/>
    <w:rsid w:val="00516F1D"/>
    <w:rsid w:val="005210B2"/>
    <w:rsid w:val="00530E31"/>
    <w:rsid w:val="00575856"/>
    <w:rsid w:val="00576693"/>
    <w:rsid w:val="005910D1"/>
    <w:rsid w:val="00595B82"/>
    <w:rsid w:val="005B0FB1"/>
    <w:rsid w:val="005B7955"/>
    <w:rsid w:val="005C78B7"/>
    <w:rsid w:val="005E2E87"/>
    <w:rsid w:val="005F7DA1"/>
    <w:rsid w:val="006220D4"/>
    <w:rsid w:val="00623DEE"/>
    <w:rsid w:val="006324E8"/>
    <w:rsid w:val="0067033D"/>
    <w:rsid w:val="00690921"/>
    <w:rsid w:val="006B3B47"/>
    <w:rsid w:val="006B5CAB"/>
    <w:rsid w:val="006C3700"/>
    <w:rsid w:val="006C783E"/>
    <w:rsid w:val="006E3A80"/>
    <w:rsid w:val="00702256"/>
    <w:rsid w:val="007061D6"/>
    <w:rsid w:val="007077F2"/>
    <w:rsid w:val="00741AD3"/>
    <w:rsid w:val="00752156"/>
    <w:rsid w:val="00757DDE"/>
    <w:rsid w:val="00770384"/>
    <w:rsid w:val="00790CD4"/>
    <w:rsid w:val="00796AE5"/>
    <w:rsid w:val="007F2055"/>
    <w:rsid w:val="007F7475"/>
    <w:rsid w:val="00806648"/>
    <w:rsid w:val="00817AD9"/>
    <w:rsid w:val="00827992"/>
    <w:rsid w:val="00841706"/>
    <w:rsid w:val="008552A4"/>
    <w:rsid w:val="00872444"/>
    <w:rsid w:val="008955D8"/>
    <w:rsid w:val="008B1FB5"/>
    <w:rsid w:val="008C1B1F"/>
    <w:rsid w:val="008C462E"/>
    <w:rsid w:val="008C53F2"/>
    <w:rsid w:val="008E7CCD"/>
    <w:rsid w:val="00931073"/>
    <w:rsid w:val="009539AE"/>
    <w:rsid w:val="009577F3"/>
    <w:rsid w:val="00961420"/>
    <w:rsid w:val="0096374D"/>
    <w:rsid w:val="00980925"/>
    <w:rsid w:val="009D51AF"/>
    <w:rsid w:val="009E3F4A"/>
    <w:rsid w:val="009F1C48"/>
    <w:rsid w:val="009F2430"/>
    <w:rsid w:val="009F42BA"/>
    <w:rsid w:val="009F7205"/>
    <w:rsid w:val="00A10E64"/>
    <w:rsid w:val="00A15783"/>
    <w:rsid w:val="00A4018D"/>
    <w:rsid w:val="00A45158"/>
    <w:rsid w:val="00A453C4"/>
    <w:rsid w:val="00A537BE"/>
    <w:rsid w:val="00A67583"/>
    <w:rsid w:val="00A762ED"/>
    <w:rsid w:val="00AA303F"/>
    <w:rsid w:val="00AA44E0"/>
    <w:rsid w:val="00AA4709"/>
    <w:rsid w:val="00AA6B36"/>
    <w:rsid w:val="00AB03FB"/>
    <w:rsid w:val="00AB2D8A"/>
    <w:rsid w:val="00AB355F"/>
    <w:rsid w:val="00AB4ED6"/>
    <w:rsid w:val="00AC3E17"/>
    <w:rsid w:val="00AC3F84"/>
    <w:rsid w:val="00AD3D38"/>
    <w:rsid w:val="00AD5B08"/>
    <w:rsid w:val="00AE3830"/>
    <w:rsid w:val="00B02DFD"/>
    <w:rsid w:val="00B03159"/>
    <w:rsid w:val="00B213D1"/>
    <w:rsid w:val="00B26B71"/>
    <w:rsid w:val="00B27D4A"/>
    <w:rsid w:val="00B33E85"/>
    <w:rsid w:val="00B52292"/>
    <w:rsid w:val="00B64301"/>
    <w:rsid w:val="00B64A71"/>
    <w:rsid w:val="00B8560F"/>
    <w:rsid w:val="00BA651C"/>
    <w:rsid w:val="00BB1185"/>
    <w:rsid w:val="00BB4277"/>
    <w:rsid w:val="00BB610C"/>
    <w:rsid w:val="00BC003E"/>
    <w:rsid w:val="00BC18BA"/>
    <w:rsid w:val="00BF4F54"/>
    <w:rsid w:val="00BF60B3"/>
    <w:rsid w:val="00C55E73"/>
    <w:rsid w:val="00C66775"/>
    <w:rsid w:val="00C70BB5"/>
    <w:rsid w:val="00C74EA8"/>
    <w:rsid w:val="00C75870"/>
    <w:rsid w:val="00C921FF"/>
    <w:rsid w:val="00C97109"/>
    <w:rsid w:val="00CA455B"/>
    <w:rsid w:val="00CB6389"/>
    <w:rsid w:val="00CB7E59"/>
    <w:rsid w:val="00CF0DD7"/>
    <w:rsid w:val="00CF7403"/>
    <w:rsid w:val="00D0279B"/>
    <w:rsid w:val="00D036C7"/>
    <w:rsid w:val="00D21268"/>
    <w:rsid w:val="00D22BD7"/>
    <w:rsid w:val="00D24EFF"/>
    <w:rsid w:val="00D30C9C"/>
    <w:rsid w:val="00D53523"/>
    <w:rsid w:val="00D637CE"/>
    <w:rsid w:val="00D7529E"/>
    <w:rsid w:val="00D90ACC"/>
    <w:rsid w:val="00D93E77"/>
    <w:rsid w:val="00D97585"/>
    <w:rsid w:val="00DB0058"/>
    <w:rsid w:val="00DB6EA1"/>
    <w:rsid w:val="00DE4C20"/>
    <w:rsid w:val="00E00C23"/>
    <w:rsid w:val="00E07DA3"/>
    <w:rsid w:val="00E20676"/>
    <w:rsid w:val="00E2087A"/>
    <w:rsid w:val="00E36338"/>
    <w:rsid w:val="00E454EB"/>
    <w:rsid w:val="00E577B3"/>
    <w:rsid w:val="00E70A9E"/>
    <w:rsid w:val="00E72B36"/>
    <w:rsid w:val="00E74F49"/>
    <w:rsid w:val="00EA572C"/>
    <w:rsid w:val="00ED5B87"/>
    <w:rsid w:val="00ED66B5"/>
    <w:rsid w:val="00F00634"/>
    <w:rsid w:val="00F06305"/>
    <w:rsid w:val="00F0780F"/>
    <w:rsid w:val="00F14F03"/>
    <w:rsid w:val="00F169F0"/>
    <w:rsid w:val="00F23F3D"/>
    <w:rsid w:val="00F441EF"/>
    <w:rsid w:val="00F63D57"/>
    <w:rsid w:val="00F762E6"/>
    <w:rsid w:val="00F81783"/>
    <w:rsid w:val="00FA2D79"/>
    <w:rsid w:val="00FC6A1B"/>
    <w:rsid w:val="00FD4EFF"/>
    <w:rsid w:val="00FD61F5"/>
    <w:rsid w:val="00FE501E"/>
    <w:rsid w:val="00FE6EC5"/>
    <w:rsid w:val="00FE7926"/>
    <w:rsid w:val="00FF0E31"/>
    <w:rsid w:val="00FF1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2D96D1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a-DK" w:eastAsia="da-DK" w:bidi="da-DK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465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B03159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B03159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B03159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da-DK" w:eastAsia="da-DK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da-DK" w:eastAsia="da-DK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da-DK" w:eastAsia="da-DK"/>
    </w:rPr>
  </w:style>
  <w:style w:type="character" w:styleId="PlaceholderText">
    <w:name w:val="Placeholder Text"/>
    <w:basedOn w:val="DefaultParagraphFont"/>
    <w:uiPriority w:val="99"/>
    <w:rsid w:val="00B03159"/>
    <w:rPr>
      <w:rFonts w:cs="Times New Roman"/>
      <w:color w:val="808080"/>
    </w:rPr>
  </w:style>
  <w:style w:type="character" w:customStyle="1" w:styleId="SprechblasentextZchn">
    <w:name w:val="Sprechblasentext Zchn"/>
    <w:basedOn w:val="DefaultParagraphFont"/>
    <w:uiPriority w:val="99"/>
    <w:rsid w:val="00B0315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B03159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B03159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B03159"/>
    <w:rPr>
      <w:rFonts w:cs="Times New Roman"/>
      <w:b/>
      <w:bCs/>
    </w:rPr>
  </w:style>
  <w:style w:type="character" w:customStyle="1" w:styleId="KopfzeileZchn">
    <w:name w:val="Kopfzeile Zchn"/>
    <w:basedOn w:val="DefaultParagraphFont"/>
    <w:uiPriority w:val="99"/>
    <w:rsid w:val="00B03159"/>
    <w:rPr>
      <w:rFonts w:cs="Times New Roman"/>
      <w:sz w:val="24"/>
      <w:szCs w:val="24"/>
    </w:rPr>
  </w:style>
  <w:style w:type="character" w:customStyle="1" w:styleId="FuzeileZchn">
    <w:name w:val="Fußzeile Zchn"/>
    <w:basedOn w:val="DefaultParagraphFont"/>
    <w:uiPriority w:val="99"/>
    <w:rsid w:val="00B03159"/>
    <w:rPr>
      <w:rFonts w:cs="Times New Roman"/>
      <w:sz w:val="24"/>
      <w:szCs w:val="24"/>
    </w:rPr>
  </w:style>
  <w:style w:type="character" w:customStyle="1" w:styleId="super">
    <w:name w:val="super"/>
    <w:basedOn w:val="DefaultParagraphFont"/>
    <w:uiPriority w:val="99"/>
    <w:rsid w:val="00B03159"/>
    <w:rPr>
      <w:rFonts w:cs="Times New Roman"/>
      <w:sz w:val="17"/>
      <w:szCs w:val="17"/>
      <w:vertAlign w:val="superscript"/>
    </w:rPr>
  </w:style>
  <w:style w:type="character" w:customStyle="1" w:styleId="InternetLink">
    <w:name w:val="Internet Link"/>
    <w:basedOn w:val="DefaultParagraphFont"/>
    <w:uiPriority w:val="99"/>
    <w:rsid w:val="00B03159"/>
    <w:rPr>
      <w:rFonts w:cs="Times New Roman"/>
      <w:color w:val="0000FF"/>
      <w:u w:val="single"/>
    </w:rPr>
  </w:style>
  <w:style w:type="paragraph" w:customStyle="1" w:styleId="Heading">
    <w:name w:val="Heading"/>
    <w:basedOn w:val="Normal"/>
    <w:next w:val="TextBody"/>
    <w:uiPriority w:val="99"/>
    <w:rsid w:val="00B03159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B03159"/>
    <w:pPr>
      <w:spacing w:after="140" w:line="288" w:lineRule="auto"/>
    </w:pPr>
  </w:style>
  <w:style w:type="paragraph" w:styleId="List">
    <w:name w:val="List"/>
    <w:basedOn w:val="TextBody"/>
    <w:uiPriority w:val="99"/>
    <w:rsid w:val="00B03159"/>
  </w:style>
  <w:style w:type="paragraph" w:styleId="Caption">
    <w:name w:val="caption"/>
    <w:basedOn w:val="Normal"/>
    <w:uiPriority w:val="99"/>
    <w:qFormat/>
    <w:rsid w:val="00B03159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B03159"/>
    <w:pPr>
      <w:suppressLineNumbers/>
    </w:pPr>
  </w:style>
  <w:style w:type="paragraph" w:styleId="ListParagraph">
    <w:name w:val="List Paragraph"/>
    <w:basedOn w:val="Normal"/>
    <w:uiPriority w:val="99"/>
    <w:qFormat/>
    <w:rsid w:val="00B0315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B031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da-DK" w:eastAsia="da-DK"/>
    </w:rPr>
  </w:style>
  <w:style w:type="paragraph" w:styleId="CommentText">
    <w:name w:val="annotation text"/>
    <w:basedOn w:val="Normal"/>
    <w:link w:val="CommentTextChar"/>
    <w:uiPriority w:val="99"/>
    <w:rsid w:val="00B031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AA303F"/>
    <w:rPr>
      <w:rFonts w:cs="Times New Roman"/>
      <w:lang w:val="da-DK" w:eastAsia="da-DK" w:bidi="da-DK"/>
    </w:rPr>
  </w:style>
  <w:style w:type="paragraph" w:styleId="CommentSubject">
    <w:name w:val="annotation subject"/>
    <w:basedOn w:val="CommentText"/>
    <w:link w:val="CommentSubjectChar"/>
    <w:uiPriority w:val="99"/>
    <w:rsid w:val="00B031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  <w:lang w:val="da-DK" w:eastAsia="da-DK" w:bidi="da-DK"/>
    </w:rPr>
  </w:style>
  <w:style w:type="paragraph" w:styleId="Header">
    <w:name w:val="header"/>
    <w:basedOn w:val="Normal"/>
    <w:link w:val="HeaderChar"/>
    <w:uiPriority w:val="99"/>
    <w:rsid w:val="00B0315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  <w:lang w:val="da-DK" w:eastAsia="da-DK"/>
    </w:rPr>
  </w:style>
  <w:style w:type="paragraph" w:styleId="Footer">
    <w:name w:val="footer"/>
    <w:basedOn w:val="Normal"/>
    <w:link w:val="FooterChar"/>
    <w:uiPriority w:val="99"/>
    <w:rsid w:val="00B0315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672BF"/>
    <w:rPr>
      <w:rFonts w:cs="Times New Roman"/>
      <w:sz w:val="24"/>
      <w:szCs w:val="24"/>
    </w:rPr>
  </w:style>
  <w:style w:type="paragraph" w:customStyle="1" w:styleId="Standard1">
    <w:name w:val="Standard1"/>
    <w:basedOn w:val="Normal"/>
    <w:uiPriority w:val="99"/>
    <w:rsid w:val="00B03159"/>
    <w:pPr>
      <w:spacing w:before="120"/>
      <w:jc w:val="both"/>
    </w:pPr>
  </w:style>
  <w:style w:type="paragraph" w:customStyle="1" w:styleId="Quotations">
    <w:name w:val="Quotations"/>
    <w:basedOn w:val="Normal"/>
    <w:uiPriority w:val="99"/>
    <w:rsid w:val="00B03159"/>
  </w:style>
  <w:style w:type="paragraph" w:styleId="Title">
    <w:name w:val="Title"/>
    <w:basedOn w:val="Heading"/>
    <w:link w:val="TitleChar"/>
    <w:uiPriority w:val="99"/>
    <w:qFormat/>
    <w:rsid w:val="00B03159"/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da-DK" w:eastAsia="da-DK"/>
    </w:rPr>
  </w:style>
  <w:style w:type="paragraph" w:styleId="Subtitle">
    <w:name w:val="Subtitle"/>
    <w:basedOn w:val="Heading"/>
    <w:link w:val="SubtitleChar"/>
    <w:uiPriority w:val="99"/>
    <w:qFormat/>
    <w:rsid w:val="00B03159"/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  <w:lang w:val="da-DK" w:eastAsia="da-DK"/>
    </w:rPr>
  </w:style>
  <w:style w:type="paragraph" w:styleId="FootnoteText">
    <w:name w:val="footnote text"/>
    <w:basedOn w:val="Normal"/>
    <w:link w:val="FootnoteTextChar"/>
    <w:uiPriority w:val="99"/>
    <w:semiHidden/>
    <w:rsid w:val="0045149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51496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451496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C9710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a-DK" w:eastAsia="da-DK" w:bidi="da-DK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465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B03159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B03159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B03159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da-DK" w:eastAsia="da-DK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da-DK" w:eastAsia="da-DK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da-DK" w:eastAsia="da-DK"/>
    </w:rPr>
  </w:style>
  <w:style w:type="character" w:styleId="PlaceholderText">
    <w:name w:val="Placeholder Text"/>
    <w:basedOn w:val="DefaultParagraphFont"/>
    <w:uiPriority w:val="99"/>
    <w:rsid w:val="00B03159"/>
    <w:rPr>
      <w:rFonts w:cs="Times New Roman"/>
      <w:color w:val="808080"/>
    </w:rPr>
  </w:style>
  <w:style w:type="character" w:customStyle="1" w:styleId="SprechblasentextZchn">
    <w:name w:val="Sprechblasentext Zchn"/>
    <w:basedOn w:val="DefaultParagraphFont"/>
    <w:uiPriority w:val="99"/>
    <w:rsid w:val="00B0315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B03159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B03159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B03159"/>
    <w:rPr>
      <w:rFonts w:cs="Times New Roman"/>
      <w:b/>
      <w:bCs/>
    </w:rPr>
  </w:style>
  <w:style w:type="character" w:customStyle="1" w:styleId="KopfzeileZchn">
    <w:name w:val="Kopfzeile Zchn"/>
    <w:basedOn w:val="DefaultParagraphFont"/>
    <w:uiPriority w:val="99"/>
    <w:rsid w:val="00B03159"/>
    <w:rPr>
      <w:rFonts w:cs="Times New Roman"/>
      <w:sz w:val="24"/>
      <w:szCs w:val="24"/>
    </w:rPr>
  </w:style>
  <w:style w:type="character" w:customStyle="1" w:styleId="FuzeileZchn">
    <w:name w:val="Fußzeile Zchn"/>
    <w:basedOn w:val="DefaultParagraphFont"/>
    <w:uiPriority w:val="99"/>
    <w:rsid w:val="00B03159"/>
    <w:rPr>
      <w:rFonts w:cs="Times New Roman"/>
      <w:sz w:val="24"/>
      <w:szCs w:val="24"/>
    </w:rPr>
  </w:style>
  <w:style w:type="character" w:customStyle="1" w:styleId="super">
    <w:name w:val="super"/>
    <w:basedOn w:val="DefaultParagraphFont"/>
    <w:uiPriority w:val="99"/>
    <w:rsid w:val="00B03159"/>
    <w:rPr>
      <w:rFonts w:cs="Times New Roman"/>
      <w:sz w:val="17"/>
      <w:szCs w:val="17"/>
      <w:vertAlign w:val="superscript"/>
    </w:rPr>
  </w:style>
  <w:style w:type="character" w:customStyle="1" w:styleId="InternetLink">
    <w:name w:val="Internet Link"/>
    <w:basedOn w:val="DefaultParagraphFont"/>
    <w:uiPriority w:val="99"/>
    <w:rsid w:val="00B03159"/>
    <w:rPr>
      <w:rFonts w:cs="Times New Roman"/>
      <w:color w:val="0000FF"/>
      <w:u w:val="single"/>
    </w:rPr>
  </w:style>
  <w:style w:type="paragraph" w:customStyle="1" w:styleId="Heading">
    <w:name w:val="Heading"/>
    <w:basedOn w:val="Normal"/>
    <w:next w:val="TextBody"/>
    <w:uiPriority w:val="99"/>
    <w:rsid w:val="00B03159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B03159"/>
    <w:pPr>
      <w:spacing w:after="140" w:line="288" w:lineRule="auto"/>
    </w:pPr>
  </w:style>
  <w:style w:type="paragraph" w:styleId="List">
    <w:name w:val="List"/>
    <w:basedOn w:val="TextBody"/>
    <w:uiPriority w:val="99"/>
    <w:rsid w:val="00B03159"/>
  </w:style>
  <w:style w:type="paragraph" w:styleId="Caption">
    <w:name w:val="caption"/>
    <w:basedOn w:val="Normal"/>
    <w:uiPriority w:val="99"/>
    <w:qFormat/>
    <w:rsid w:val="00B03159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B03159"/>
    <w:pPr>
      <w:suppressLineNumbers/>
    </w:pPr>
  </w:style>
  <w:style w:type="paragraph" w:styleId="ListParagraph">
    <w:name w:val="List Paragraph"/>
    <w:basedOn w:val="Normal"/>
    <w:uiPriority w:val="99"/>
    <w:qFormat/>
    <w:rsid w:val="00B0315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B031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da-DK" w:eastAsia="da-DK"/>
    </w:rPr>
  </w:style>
  <w:style w:type="paragraph" w:styleId="CommentText">
    <w:name w:val="annotation text"/>
    <w:basedOn w:val="Normal"/>
    <w:link w:val="CommentTextChar"/>
    <w:uiPriority w:val="99"/>
    <w:rsid w:val="00B031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AA303F"/>
    <w:rPr>
      <w:rFonts w:cs="Times New Roman"/>
      <w:lang w:val="da-DK" w:eastAsia="da-DK" w:bidi="da-DK"/>
    </w:rPr>
  </w:style>
  <w:style w:type="paragraph" w:styleId="CommentSubject">
    <w:name w:val="annotation subject"/>
    <w:basedOn w:val="CommentText"/>
    <w:link w:val="CommentSubjectChar"/>
    <w:uiPriority w:val="99"/>
    <w:rsid w:val="00B031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  <w:lang w:val="da-DK" w:eastAsia="da-DK" w:bidi="da-DK"/>
    </w:rPr>
  </w:style>
  <w:style w:type="paragraph" w:styleId="Header">
    <w:name w:val="header"/>
    <w:basedOn w:val="Normal"/>
    <w:link w:val="HeaderChar"/>
    <w:uiPriority w:val="99"/>
    <w:rsid w:val="00B0315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  <w:lang w:val="da-DK" w:eastAsia="da-DK"/>
    </w:rPr>
  </w:style>
  <w:style w:type="paragraph" w:styleId="Footer">
    <w:name w:val="footer"/>
    <w:basedOn w:val="Normal"/>
    <w:link w:val="FooterChar"/>
    <w:uiPriority w:val="99"/>
    <w:rsid w:val="00B0315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672BF"/>
    <w:rPr>
      <w:rFonts w:cs="Times New Roman"/>
      <w:sz w:val="24"/>
      <w:szCs w:val="24"/>
    </w:rPr>
  </w:style>
  <w:style w:type="paragraph" w:customStyle="1" w:styleId="Standard1">
    <w:name w:val="Standard1"/>
    <w:basedOn w:val="Normal"/>
    <w:uiPriority w:val="99"/>
    <w:rsid w:val="00B03159"/>
    <w:pPr>
      <w:spacing w:before="120"/>
      <w:jc w:val="both"/>
    </w:pPr>
  </w:style>
  <w:style w:type="paragraph" w:customStyle="1" w:styleId="Quotations">
    <w:name w:val="Quotations"/>
    <w:basedOn w:val="Normal"/>
    <w:uiPriority w:val="99"/>
    <w:rsid w:val="00B03159"/>
  </w:style>
  <w:style w:type="paragraph" w:styleId="Title">
    <w:name w:val="Title"/>
    <w:basedOn w:val="Heading"/>
    <w:link w:val="TitleChar"/>
    <w:uiPriority w:val="99"/>
    <w:qFormat/>
    <w:rsid w:val="00B03159"/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da-DK" w:eastAsia="da-DK"/>
    </w:rPr>
  </w:style>
  <w:style w:type="paragraph" w:styleId="Subtitle">
    <w:name w:val="Subtitle"/>
    <w:basedOn w:val="Heading"/>
    <w:link w:val="SubtitleChar"/>
    <w:uiPriority w:val="99"/>
    <w:qFormat/>
    <w:rsid w:val="00B03159"/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  <w:lang w:val="da-DK" w:eastAsia="da-DK"/>
    </w:rPr>
  </w:style>
  <w:style w:type="paragraph" w:styleId="FootnoteText">
    <w:name w:val="footnote text"/>
    <w:basedOn w:val="Normal"/>
    <w:link w:val="FootnoteTextChar"/>
    <w:uiPriority w:val="99"/>
    <w:semiHidden/>
    <w:rsid w:val="0045149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51496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451496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C9710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8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28F059-BEE3-4C14-B96E-94C954995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1010</Words>
  <Characters>7929</Characters>
  <Application>Microsoft Office Word</Application>
  <DocSecurity>0</DocSecurity>
  <Lines>66</Lines>
  <Paragraphs>17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Draft Form 4</vt:lpstr>
      <vt:lpstr>Draft Form 4</vt:lpstr>
      <vt:lpstr>Draft Form 4</vt:lpstr>
    </vt:vector>
  </TitlesOfParts>
  <Company>Federal Office of Justice</Company>
  <LinksUpToDate>false</LinksUpToDate>
  <CharactersWithSpaces>8922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4</dc:title>
  <dc:creator>Wojtanowski Sebastian</dc:creator>
  <cp:lastModifiedBy>FELFOLDI Eniko (JUST)</cp:lastModifiedBy>
  <cp:revision>3</cp:revision>
  <cp:lastPrinted>2017-05-18T10:28:00Z</cp:lastPrinted>
  <dcterms:created xsi:type="dcterms:W3CDTF">2017-10-20T13:16:00Z</dcterms:created>
  <dcterms:modified xsi:type="dcterms:W3CDTF">2017-10-23T13:24:00Z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Federal Office of Justice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