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Formulár </w:t>
      </w:r>
      <w:r w:rsidRPr="00B25C0F">
        <w:rPr>
          <w:rFonts w:ascii="Arial" w:hAnsi="Arial"/>
          <w:b/>
          <w:sz w:val="22"/>
        </w:rPr>
        <w:t>3</w:t>
      </w:r>
    </w:p>
    <w:p w14:paraId="477EDC14" w14:textId="77777777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Úplné vykonanie rozhodnutia o peňažnej sankcii</w:t>
      </w:r>
    </w:p>
    <w:p w14:paraId="68CDD0CB" w14:textId="77777777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na základe článku </w:t>
      </w:r>
      <w:r w:rsidRPr="00B25C0F">
        <w:rPr>
          <w:rFonts w:ascii="Arial" w:hAnsi="Arial"/>
          <w:b/>
          <w:sz w:val="22"/>
        </w:rPr>
        <w:t>14</w:t>
      </w:r>
      <w:r>
        <w:rPr>
          <w:rFonts w:ascii="Arial" w:hAnsi="Arial"/>
          <w:b/>
          <w:sz w:val="22"/>
        </w:rPr>
        <w:t xml:space="preserve"> písm. d) a e) rámcového rozhodnutia </w:t>
      </w:r>
      <w:r w:rsidRPr="00B25C0F">
        <w:rPr>
          <w:rFonts w:ascii="Arial" w:hAnsi="Arial"/>
          <w:b/>
          <w:sz w:val="22"/>
        </w:rPr>
        <w:t>2005</w:t>
      </w:r>
      <w:r>
        <w:rPr>
          <w:rFonts w:ascii="Arial" w:hAnsi="Arial"/>
          <w:b/>
          <w:sz w:val="22"/>
        </w:rPr>
        <w:t>/</w:t>
      </w:r>
      <w:r w:rsidRPr="00B25C0F">
        <w:rPr>
          <w:rFonts w:ascii="Arial" w:hAnsi="Arial"/>
          <w:b/>
          <w:sz w:val="22"/>
        </w:rPr>
        <w:t>214</w:t>
      </w:r>
      <w:r>
        <w:rPr>
          <w:rFonts w:ascii="Arial" w:hAnsi="Arial"/>
          <w:b/>
          <w:sz w:val="22"/>
        </w:rPr>
        <w:t>/SVV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Informácie vykonávajúceho štátu určené štátu pôvodu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Orgán vykonávajúceho štátu (odosielateľ)</w:t>
            </w:r>
          </w:p>
          <w:p w14:paraId="3D83544E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Úradný názov:………………………………………………………………………………………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Kontaktné informácie:………………………………………………………………………………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Orgán štátu pôvodu (adresát)</w:t>
            </w:r>
          </w:p>
          <w:p w14:paraId="10B20DB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Úradný názov:……………………….…………………………………………………………….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Kontaktné informácie:………………………………………………………………………………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643B1E45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Číslo spisu vykonávajúceho štátu:……………………………….……..………………</w:t>
            </w:r>
          </w:p>
          <w:p w14:paraId="583E79EC" w14:textId="083DFC3E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Číslo spisu štátu pôvodu:…………………………………………………………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D1073">
              <w:rPr>
                <w:rFonts w:ascii="Arial" w:hAnsi="Arial" w:cs="Arial"/>
                <w:b/>
                <w:sz w:val="22"/>
                <w:szCs w:val="22"/>
              </w:rPr>
            </w:r>
            <w:r w:rsidR="00CD107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D1073">
              <w:rPr>
                <w:rFonts w:ascii="Arial" w:hAnsi="Arial" w:cs="Arial"/>
                <w:b/>
                <w:sz w:val="22"/>
                <w:szCs w:val="22"/>
              </w:rPr>
            </w:r>
            <w:r w:rsidR="00CD107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Meno dotknutej osoby: ……………………………….……..……………………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Dátum a miesto narodenia: ……………………………….……..……………………………...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Miesto bydliska: ……………………………….……..……………………………………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ALEBO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Meno dotknutej právnickej osoby: ……………………………….……..……………..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Sídlo: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D1073">
              <w:rPr>
                <w:rFonts w:ascii="Arial" w:hAnsi="Arial" w:cs="Arial"/>
                <w:b/>
                <w:sz w:val="22"/>
                <w:szCs w:val="22"/>
              </w:rPr>
            </w:r>
            <w:r w:rsidR="00CD107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Úplné vykonanie</w:t>
            </w:r>
          </w:p>
          <w:p w14:paraId="73F43F18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0" w:name="__Fieldmark__616_934791674"/>
            <w:bookmarkStart w:id="1" w:name="Kontrollkästchen2"/>
            <w:bookmarkEnd w:id="0"/>
            <w:r w:rsidR="00CD1073">
              <w:rPr>
                <w:rFonts w:ascii="Arial" w:hAnsi="Arial" w:cs="Arial"/>
                <w:sz w:val="22"/>
                <w:szCs w:val="22"/>
              </w:rPr>
            </w:r>
            <w:r w:rsidR="00CD107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/>
                <w:sz w:val="22"/>
              </w:rPr>
              <w:t xml:space="preserve"> Úplné ukončenie vykonania rozhodnutia o peňažnej sankcii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" w:name="__Fieldmark__629_934791674"/>
            <w:bookmarkStart w:id="3" w:name="Kontrollkästchen7"/>
            <w:bookmarkEnd w:id="2"/>
            <w:r w:rsidR="00CD1073">
              <w:rPr>
                <w:rFonts w:ascii="Arial" w:hAnsi="Arial" w:cs="Arial"/>
                <w:sz w:val="22"/>
                <w:szCs w:val="22"/>
              </w:rPr>
            </w:r>
            <w:r w:rsidR="00CD107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  <w:r>
              <w:rPr>
                <w:rFonts w:ascii="Arial" w:hAnsi="Arial"/>
                <w:sz w:val="22"/>
              </w:rPr>
              <w:t xml:space="preserve"> platbou [článok </w:t>
            </w:r>
            <w:r w:rsidRPr="00B25C0F">
              <w:rPr>
                <w:rFonts w:ascii="Arial" w:hAnsi="Arial"/>
                <w:sz w:val="22"/>
              </w:rPr>
              <w:t>14</w:t>
            </w:r>
            <w:r>
              <w:rPr>
                <w:rFonts w:ascii="Arial" w:hAnsi="Arial"/>
                <w:sz w:val="22"/>
              </w:rPr>
              <w:t xml:space="preserve"> písm. d)]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 suma v EUR: ..…….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prípadne v inej národnej mene vykonávajúceho štátu: 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– dátum: ………………………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a/alebo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D1073">
              <w:rPr>
                <w:rFonts w:ascii="Arial" w:hAnsi="Arial" w:cs="Arial"/>
                <w:sz w:val="22"/>
                <w:szCs w:val="22"/>
              </w:rPr>
            </w:r>
            <w:r w:rsidR="00CD107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4" w:name="__Fieldmark__653_934791674"/>
            <w:bookmarkStart w:id="5" w:name="Text7109"/>
            <w:bookmarkEnd w:id="4"/>
            <w:bookmarkEnd w:id="5"/>
            <w:r>
              <w:fldChar w:fldCharType="end"/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6" w:name="__Fieldmark__716_934791674"/>
            <w:bookmarkStart w:id="7" w:name="Kontrollkästchen6"/>
            <w:bookmarkEnd w:id="6"/>
            <w:r w:rsidR="00CD1073">
              <w:rPr>
                <w:rFonts w:ascii="Arial" w:hAnsi="Arial" w:cs="Arial"/>
                <w:sz w:val="22"/>
                <w:szCs w:val="22"/>
              </w:rPr>
            </w:r>
            <w:r w:rsidR="00CD107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  <w:r>
              <w:rPr>
                <w:rFonts w:ascii="Arial" w:hAnsi="Arial"/>
                <w:sz w:val="22"/>
              </w:rPr>
              <w:t xml:space="preserve"> uplatnením alternatívnej sankcie [článok </w:t>
            </w:r>
            <w:r w:rsidRPr="00B25C0F">
              <w:rPr>
                <w:rFonts w:ascii="Arial" w:hAnsi="Arial"/>
                <w:sz w:val="22"/>
              </w:rPr>
              <w:t>14</w:t>
            </w:r>
            <w:r>
              <w:rPr>
                <w:rFonts w:ascii="Arial" w:hAnsi="Arial"/>
                <w:sz w:val="22"/>
              </w:rPr>
              <w:t xml:space="preserve"> písm. e)]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druh sankcie:……………………………………..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D1073">
              <w:rPr>
                <w:rFonts w:ascii="Arial" w:hAnsi="Arial" w:cs="Arial"/>
                <w:sz w:val="22"/>
                <w:szCs w:val="22"/>
              </w:rPr>
            </w:r>
            <w:r w:rsidR="00CD107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8" w:name="__Fieldmark__736_934791674"/>
            <w:bookmarkStart w:id="9" w:name="Text22121"/>
            <w:bookmarkEnd w:id="8"/>
            <w:bookmarkEnd w:id="9"/>
            <w:r>
              <w:fldChar w:fldCharType="end"/>
            </w:r>
          </w:p>
          <w:p w14:paraId="37ED827F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— dátum ukončenia alternatívnej sankcie:………………………………</w:t>
            </w:r>
          </w:p>
          <w:p w14:paraId="2DB40CFE" w14:textId="29AC600B" w:rsidR="008819E2" w:rsidRPr="00832C98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D1073">
              <w:rPr>
                <w:rFonts w:ascii="Arial" w:hAnsi="Arial" w:cs="Arial"/>
                <w:sz w:val="22"/>
                <w:szCs w:val="22"/>
              </w:rPr>
            </w:r>
            <w:r w:rsidR="00CD107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Vykonávajúci štát týmto vyhlasuje, že tento prípad je uzavretý.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Podpis orgánu vykonávajúceho štátu a/alebo jeho zástupcu.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Meno: ………………………………………………………………………………………………...</w:t>
            </w:r>
          </w:p>
          <w:p w14:paraId="4DF3980D" w14:textId="2CB03D2F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Funkčné zaradenie (titul/funkcia):</w:t>
            </w:r>
            <w:r w:rsidR="00CD1073">
              <w:rPr>
                <w:rFonts w:ascii="Arial" w:hAnsi="Arial"/>
                <w:sz w:val="22"/>
              </w:rPr>
              <w:t>..............................................................................................</w:t>
            </w:r>
            <w:r>
              <w:rPr>
                <w:rFonts w:ascii="Arial" w:hAnsi="Arial"/>
                <w:sz w:val="22"/>
              </w:rPr>
              <w:t xml:space="preserve"> 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Dátum: ………………………………………………………………………………………………….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Úradná pečiatka (ak existuje)</w:t>
            </w:r>
            <w:bookmarkStart w:id="10" w:name="_GoBack"/>
            <w:bookmarkEnd w:id="10"/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4F2A5" w14:textId="77777777" w:rsidR="003E2FE1" w:rsidRDefault="003E2FE1" w:rsidP="0002166F">
      <w:r>
        <w:separator/>
      </w:r>
    </w:p>
  </w:endnote>
  <w:endnote w:type="continuationSeparator" w:id="0">
    <w:p w14:paraId="66001D6E" w14:textId="77777777" w:rsidR="003E2FE1" w:rsidRDefault="003E2FE1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CD1073">
          <w:rPr>
            <w:rFonts w:ascii="Arial" w:hAnsi="Arial" w:cs="Arial"/>
            <w:noProof/>
            <w:sz w:val="22"/>
            <w:szCs w:val="22"/>
          </w:rPr>
          <w:t>1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06FCB" w14:textId="77777777" w:rsidR="003E2FE1" w:rsidRDefault="003E2FE1" w:rsidP="0002166F">
      <w:r>
        <w:separator/>
      </w:r>
    </w:p>
  </w:footnote>
  <w:footnote w:type="continuationSeparator" w:id="0">
    <w:p w14:paraId="2966BB0E" w14:textId="77777777" w:rsidR="003E2FE1" w:rsidRDefault="003E2FE1" w:rsidP="0002166F">
      <w:r>
        <w:continuationSeparator/>
      </w:r>
    </w:p>
  </w:footnote>
  <w:footnote w:id="1">
    <w:p w14:paraId="4EB3C605" w14:textId="77777777" w:rsidR="008819E2" w:rsidRPr="00832C98" w:rsidRDefault="008819E2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 xml:space="preserve">Rámcové rozhodnutie Rady </w:t>
      </w:r>
      <w:r w:rsidRPr="00B25C0F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>/</w:t>
      </w:r>
      <w:r w:rsidRPr="00B25C0F">
        <w:rPr>
          <w:rFonts w:ascii="Arial" w:hAnsi="Arial"/>
          <w:sz w:val="18"/>
        </w:rPr>
        <w:t>214</w:t>
      </w:r>
      <w:r>
        <w:rPr>
          <w:rFonts w:ascii="Arial" w:hAnsi="Arial"/>
          <w:sz w:val="18"/>
        </w:rPr>
        <w:t xml:space="preserve">/SVV z </w:t>
      </w:r>
      <w:r w:rsidRPr="00B25C0F">
        <w:rPr>
          <w:rFonts w:ascii="Arial" w:hAnsi="Arial"/>
          <w:sz w:val="18"/>
        </w:rPr>
        <w:t>24</w:t>
      </w:r>
      <w:r>
        <w:rPr>
          <w:rFonts w:ascii="Arial" w:hAnsi="Arial"/>
          <w:sz w:val="18"/>
        </w:rPr>
        <w:t xml:space="preserve">. februára </w:t>
      </w:r>
      <w:r w:rsidRPr="00B25C0F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 xml:space="preserve"> o uplatňovaní zásady vzájomného uznávania na peňažné sankcie (Ú. v. EÚ L </w:t>
      </w:r>
      <w:r w:rsidRPr="00B25C0F">
        <w:rPr>
          <w:rFonts w:ascii="Arial" w:hAnsi="Arial"/>
          <w:sz w:val="18"/>
        </w:rPr>
        <w:t>76</w:t>
      </w:r>
      <w:r>
        <w:rPr>
          <w:rFonts w:ascii="Arial" w:hAnsi="Arial"/>
          <w:sz w:val="18"/>
        </w:rPr>
        <w:t xml:space="preserve">, </w:t>
      </w:r>
      <w:r w:rsidRPr="00B25C0F">
        <w:rPr>
          <w:rFonts w:ascii="Arial" w:hAnsi="Arial"/>
          <w:sz w:val="18"/>
        </w:rPr>
        <w:t>22</w:t>
      </w:r>
      <w:r>
        <w:rPr>
          <w:rFonts w:ascii="Arial" w:hAnsi="Arial"/>
          <w:sz w:val="18"/>
        </w:rPr>
        <w:t>.</w:t>
      </w:r>
      <w:r w:rsidRPr="00B25C0F">
        <w:rPr>
          <w:rFonts w:ascii="Arial" w:hAnsi="Arial"/>
          <w:sz w:val="18"/>
        </w:rPr>
        <w:t>3</w:t>
      </w:r>
      <w:r>
        <w:rPr>
          <w:rFonts w:ascii="Arial" w:hAnsi="Arial"/>
          <w:sz w:val="18"/>
        </w:rPr>
        <w:t>.</w:t>
      </w:r>
      <w:r w:rsidRPr="00B25C0F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 xml:space="preserve">, s. </w:t>
      </w:r>
      <w:r w:rsidRPr="00B25C0F">
        <w:rPr>
          <w:rFonts w:ascii="Arial" w:hAnsi="Arial"/>
          <w:sz w:val="18"/>
        </w:rPr>
        <w:t>16</w:t>
      </w:r>
      <w:r>
        <w:rPr>
          <w:rFonts w:ascii="Arial" w:hAnsi="Arial"/>
          <w:sz w:val="18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20FAA"/>
    <w:rsid w:val="00247687"/>
    <w:rsid w:val="00277666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30A2"/>
    <w:rsid w:val="005446D5"/>
    <w:rsid w:val="00571A60"/>
    <w:rsid w:val="005A58F2"/>
    <w:rsid w:val="006450AE"/>
    <w:rsid w:val="006D2EA7"/>
    <w:rsid w:val="007639D2"/>
    <w:rsid w:val="007647B1"/>
    <w:rsid w:val="007C5A58"/>
    <w:rsid w:val="007C790F"/>
    <w:rsid w:val="007F7D96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B25C0F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CD1073"/>
    <w:rsid w:val="00D02958"/>
    <w:rsid w:val="00D044C3"/>
    <w:rsid w:val="00D821B0"/>
    <w:rsid w:val="00D95218"/>
    <w:rsid w:val="00DE5106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sk-SK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sk-SK" w:eastAsia="sk-SK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sk-SK" w:eastAsia="sk-SK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sk-SK" w:eastAsia="sk-SK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sk-SK" w:eastAsia="sk-SK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sk-SK" w:eastAsia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sk-SK" w:eastAsia="sk-SK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sk-SK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sk-SK" w:eastAsia="sk-SK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sk-SK" w:eastAsia="sk-SK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sk-SK" w:eastAsia="sk-SK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sk-SK" w:eastAsia="sk-SK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sk-SK" w:eastAsia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sk-SK" w:eastAsia="sk-SK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148</Words>
  <Characters>1597</Characters>
  <Application>Microsoft Office Word</Application>
  <DocSecurity>0</DocSecurity>
  <Lines>51</Lines>
  <Paragraphs>45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SLEZAKOVA Maria (DGT)</cp:lastModifiedBy>
  <cp:revision>5</cp:revision>
  <dcterms:created xsi:type="dcterms:W3CDTF">2017-07-12T11:29:00Z</dcterms:created>
  <dcterms:modified xsi:type="dcterms:W3CDTF">2017-07-31T12:18:00Z</dcterms:modified>
</cp:coreProperties>
</file>