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AB8" w:rsidRPr="00DE6789" w:rsidRDefault="008C0AB8" w:rsidP="008C0AB8">
      <w:pPr>
        <w:jc w:val="center"/>
        <w:rPr>
          <w:lang w:val="fr-BE"/>
        </w:rPr>
      </w:pPr>
      <w:r w:rsidRPr="00DE6789">
        <w:rPr>
          <w:lang w:val="fr-FR"/>
        </w:rPr>
        <w:t>ANNEXE</w:t>
      </w:r>
      <w:r>
        <w:rPr>
          <w:lang w:val="fr-FR"/>
        </w:rPr>
        <w:t xml:space="preserve"> VIII</w:t>
      </w:r>
    </w:p>
    <w:p w:rsidR="008C0AB8" w:rsidRPr="00DE6789" w:rsidRDefault="008C0AB8" w:rsidP="008C0AB8">
      <w:pPr>
        <w:jc w:val="center"/>
        <w:rPr>
          <w:rFonts w:ascii="Verdana" w:hAnsi="Verdana" w:cs="Verdana"/>
          <w:b/>
          <w:bCs/>
          <w:sz w:val="20"/>
          <w:szCs w:val="20"/>
          <w:lang w:val="fr-BE"/>
        </w:rPr>
      </w:pPr>
      <w:r w:rsidRPr="00DE6789">
        <w:rPr>
          <w:rFonts w:ascii="Verdana" w:hAnsi="Verdana" w:cs="Verdana"/>
          <w:b/>
          <w:bCs/>
          <w:sz w:val="20"/>
          <w:szCs w:val="20"/>
          <w:lang w:val="fr-FR"/>
        </w:rPr>
        <w:t>FORMULAIRE TYPE CONCERNANT LA DÉCISION RELATIVE AU MAE</w:t>
      </w:r>
    </w:p>
    <w:p w:rsidR="008C0AB8" w:rsidRPr="00DE6789" w:rsidRDefault="008C0AB8" w:rsidP="008C0AB8">
      <w:pPr>
        <w:jc w:val="center"/>
        <w:rPr>
          <w:b/>
          <w:bCs/>
          <w:i/>
          <w:iCs/>
          <w:sz w:val="20"/>
          <w:szCs w:val="20"/>
          <w:lang w:val="fr-BE"/>
        </w:rPr>
      </w:pPr>
      <w:r w:rsidRPr="00DE6789">
        <w:rPr>
          <w:sz w:val="18"/>
          <w:szCs w:val="18"/>
          <w:lang w:val="fr-FR"/>
        </w:rPr>
        <w:t>Le présent formulaire ne doit pas être interprété comme remplaçant la décision sur la remise qui doit être transmise conformément à l'article 22 de la décision-cadre 2002/584/JAI ni, lorsqu'il y a lieu et si l'autorité d'émission en fait la demande, le texte complet de la décision judiciaire relative au mandat d'arrêt européen.</w:t>
      </w:r>
    </w:p>
    <w:tbl>
      <w:tblPr>
        <w:tblW w:w="16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40"/>
        <w:gridCol w:w="640"/>
        <w:gridCol w:w="834"/>
        <w:gridCol w:w="558"/>
        <w:gridCol w:w="950"/>
        <w:gridCol w:w="631"/>
        <w:gridCol w:w="851"/>
        <w:gridCol w:w="412"/>
        <w:gridCol w:w="450"/>
        <w:gridCol w:w="227"/>
        <w:gridCol w:w="479"/>
        <w:gridCol w:w="41"/>
        <w:gridCol w:w="171"/>
        <w:gridCol w:w="568"/>
        <w:gridCol w:w="570"/>
        <w:gridCol w:w="468"/>
        <w:gridCol w:w="645"/>
        <w:gridCol w:w="2579"/>
        <w:gridCol w:w="1324"/>
      </w:tblGrid>
      <w:tr w:rsidR="008C0AB8" w:rsidRPr="00DE6789" w:rsidTr="001F4994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I.-IDENTIFICATION DU MAE</w:t>
            </w:r>
          </w:p>
        </w:tc>
      </w:tr>
      <w:tr w:rsidR="008C0AB8" w:rsidRPr="00DE6789" w:rsidTr="001F4994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>RÉF. D'ÉMISSION:</w:t>
            </w:r>
          </w:p>
        </w:tc>
        <w:tc>
          <w:tcPr>
            <w:tcW w:w="2708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884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>RÉF. D'EXÉCUTION:</w:t>
            </w:r>
          </w:p>
        </w:tc>
        <w:tc>
          <w:tcPr>
            <w:tcW w:w="1210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456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>R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É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>F. SIS: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</w:p>
        </w:tc>
      </w:tr>
      <w:tr w:rsidR="008C0AB8" w:rsidRPr="00DE6789" w:rsidTr="001F4994">
        <w:trPr>
          <w:trHeight w:val="284"/>
          <w:jc w:val="center"/>
        </w:trPr>
        <w:tc>
          <w:tcPr>
            <w:tcW w:w="3898" w:type="dxa"/>
            <w:gridSpan w:val="2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 xml:space="preserve">AUTORITÉ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>D'ÉMISSION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>:</w:t>
            </w:r>
          </w:p>
        </w:tc>
        <w:tc>
          <w:tcPr>
            <w:tcW w:w="5628" w:type="dxa"/>
            <w:gridSpan w:val="9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</w:p>
        </w:tc>
        <w:tc>
          <w:tcPr>
            <w:tcW w:w="1853" w:type="dxa"/>
            <w:gridSpan w:val="5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 xml:space="preserve">DATE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>D'ÉMISSION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:</w:t>
            </w:r>
          </w:p>
        </w:tc>
        <w:tc>
          <w:tcPr>
            <w:tcW w:w="4862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8C0AB8" w:rsidRPr="00DE6789" w:rsidTr="001F4994">
        <w:trPr>
          <w:trHeight w:val="284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AUTORIT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>É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 xml:space="preserve"> D'EX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>É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CUTION:</w:t>
            </w:r>
          </w:p>
        </w:tc>
        <w:tc>
          <w:tcPr>
            <w:tcW w:w="4311" w:type="dxa"/>
            <w:gridSpan w:val="6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3240" w:type="dxa"/>
            <w:gridSpan w:val="8"/>
            <w:tcBorders>
              <w:left w:val="nil"/>
              <w:right w:val="nil"/>
            </w:tcBorders>
            <w:shd w:val="clear" w:color="auto" w:fill="E0E0E0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PERSONNE RECHERCHÉE</w:t>
            </w:r>
          </w:p>
        </w:tc>
        <w:tc>
          <w:tcPr>
            <w:tcW w:w="5440" w:type="dxa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8C0AB8" w:rsidRPr="00DE6789" w:rsidTr="001F4994">
        <w:trPr>
          <w:trHeight w:val="451"/>
          <w:jc w:val="center"/>
        </w:trPr>
        <w:tc>
          <w:tcPr>
            <w:tcW w:w="3250" w:type="dxa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NATIONALITÉ DE LA PERSONNE</w:t>
            </w:r>
          </w:p>
        </w:tc>
        <w:tc>
          <w:tcPr>
            <w:tcW w:w="4951" w:type="dxa"/>
            <w:gridSpan w:val="7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587" w:type="dxa"/>
            <w:gridSpan w:val="4"/>
            <w:tcBorders>
              <w:right w:val="nil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6453" w:type="dxa"/>
            <w:gridSpan w:val="8"/>
            <w:tcBorders>
              <w:left w:val="nil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8C0AB8" w:rsidRPr="00DE6789" w:rsidTr="001F4994">
        <w:trPr>
          <w:trHeight w:val="284"/>
          <w:jc w:val="center"/>
        </w:trPr>
        <w:tc>
          <w:tcPr>
            <w:tcW w:w="16241" w:type="dxa"/>
            <w:gridSpan w:val="20"/>
            <w:shd w:val="clear" w:color="auto" w:fill="C0C0C0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II.-</w:t>
            </w:r>
            <w:r w:rsidRPr="00DE6789">
              <w:rPr>
                <w:rFonts w:ascii="Arial" w:hAnsi="Arial" w:cs="Arial"/>
                <w:b/>
                <w:bCs/>
                <w:sz w:val="14"/>
                <w:szCs w:val="14"/>
                <w:lang w:val="fr-FR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DÉCISION DÉFINITVE RELATIVE AU MAE</w:t>
            </w:r>
          </w:p>
        </w:tc>
      </w:tr>
      <w:tr w:rsidR="008C0AB8" w:rsidRPr="00DE6789" w:rsidTr="001F4994">
        <w:trPr>
          <w:trHeight w:val="284"/>
          <w:jc w:val="center"/>
        </w:trPr>
        <w:tc>
          <w:tcPr>
            <w:tcW w:w="16241" w:type="dxa"/>
            <w:gridSpan w:val="20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b/>
                <w:bCs/>
                <w:sz w:val="14"/>
                <w:szCs w:val="14"/>
                <w:lang w:val="fr-FR"/>
              </w:rPr>
              <w:t>RÉF. AUTORITÉ, JUGEMENT OU DÉCISION N°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 xml:space="preserve"> DATÉ DU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end"/>
            </w:r>
          </w:p>
        </w:tc>
      </w:tr>
      <w:tr w:rsidR="008C0AB8" w:rsidRPr="00DE6789" w:rsidTr="001F4994">
        <w:trPr>
          <w:trHeight w:val="284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 xml:space="preserve">-A-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 xml:space="preserve"> EXÉCUTÉ:</w:t>
            </w:r>
          </w:p>
        </w:tc>
      </w:tr>
      <w:tr w:rsidR="008C0AB8" w:rsidRPr="00DE6789" w:rsidTr="001F4994">
        <w:trPr>
          <w:trHeight w:val="445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 xml:space="preserve">CONSENTEMENT DE LA PERSONNE RECHERCHÉE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(Art. 13 de la décision-cadre relative au MAE)</w:t>
            </w: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OUI</w:t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RENONCIATION À LA RÈGLE DE LA SPÉCIALITÉ (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Art. 13, paragraphe 2, de la décision-cadre relative au MAE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)</w:t>
            </w:r>
          </w:p>
        </w:tc>
        <w:tc>
          <w:tcPr>
            <w:tcW w:w="2557" w:type="dxa"/>
            <w:gridSpan w:val="7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OUI</w:t>
            </w:r>
          </w:p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NON</w:t>
            </w:r>
          </w:p>
        </w:tc>
        <w:tc>
          <w:tcPr>
            <w:tcW w:w="4387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EN CAS DE REMISE PARTIELLE, PRIÈRE D'INDIQUER POUR QUELLES INFRACTIONS LE MAE N'EST PAS ACCEPTÉ:</w:t>
            </w:r>
          </w:p>
          <w:p w:rsidR="008C0AB8" w:rsidRPr="00DE6789" w:rsidRDefault="008C0AB8" w:rsidP="001F4994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18"/>
                <w:szCs w:val="18"/>
                <w:lang w:val="fr-BE"/>
              </w:rPr>
            </w:pPr>
          </w:p>
          <w:p w:rsidR="008C0AB8" w:rsidRPr="00DE6789" w:rsidRDefault="008C0AB8" w:rsidP="001F4994">
            <w:pPr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</w:tr>
      <w:tr w:rsidR="008C0AB8" w:rsidRPr="00DE6789" w:rsidTr="001F4994">
        <w:trPr>
          <w:trHeight w:val="3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3671" w:type="dxa"/>
            <w:gridSpan w:val="5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NON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4" w:type="dxa"/>
            <w:gridSpan w:val="7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</w:tr>
      <w:tr w:rsidR="008C0AB8" w:rsidRPr="00DE6789" w:rsidTr="001F4994">
        <w:trPr>
          <w:trHeight w:val="441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 xml:space="preserve">PÉRIODE DE DÉTENTION SERVIE DANS L'ÉTAT MEMBRE D'EXÉCUTION DANS L'ATTENTE DE LA REMISE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(Art. 26 de la décision-cadre relative au MAE)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DÉTENTION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DÉBUT (DATE/HEURE D'ARRESTATION):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JUGEMENT PAR DÉFAUT (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Art. 4 bis de la décision-cadre relative au MAE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)</w:t>
            </w: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OUI</w:t>
            </w: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rPr>
                <w:rFonts w:ascii="Verdana" w:hAnsi="Verdana" w:cs="Verdana"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NOUVELLE NOTIFICATION</w:t>
            </w:r>
          </w:p>
          <w:p w:rsidR="008C0AB8" w:rsidRPr="00DE6789" w:rsidRDefault="008C0AB8" w:rsidP="001F4994">
            <w:pPr>
              <w:rPr>
                <w:rFonts w:ascii="Verdana" w:hAnsi="Verdana" w:cs="Verdana"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NOUVEAU JUGEMENT</w:t>
            </w:r>
          </w:p>
          <w:p w:rsidR="008C0AB8" w:rsidRPr="00DE6789" w:rsidRDefault="008C0AB8" w:rsidP="001F4994">
            <w:pPr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NI L'UN NI L'AUTRE NE SONT NÉCESSAIRES (conditions prévues à l'article 4 bis sont remplies)</w:t>
            </w:r>
          </w:p>
        </w:tc>
      </w:tr>
      <w:tr w:rsidR="008C0AB8" w:rsidRPr="00DE6789" w:rsidTr="001F4994">
        <w:trPr>
          <w:trHeight w:val="1200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  <w:tc>
          <w:tcPr>
            <w:tcW w:w="2375" w:type="dxa"/>
            <w:gridSpan w:val="3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FIN (DATE/HEURE DE REMISE)</w:t>
            </w:r>
            <w:r w:rsidRPr="00DE6789">
              <w:rPr>
                <w:rStyle w:val="FootnoteReference"/>
                <w:rFonts w:ascii="Verdana" w:hAnsi="Verdana" w:cs="Verdana"/>
                <w:sz w:val="14"/>
                <w:szCs w:val="14"/>
                <w:lang w:val="fr-FR"/>
              </w:rPr>
              <w:footnoteReference w:id="1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: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</w:p>
          <w:p w:rsidR="008C0AB8" w:rsidRPr="00DE6789" w:rsidRDefault="008C0AB8" w:rsidP="001F4994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</w:tr>
      <w:tr w:rsidR="008C0AB8" w:rsidRPr="00DE6789" w:rsidTr="001F4994">
        <w:trPr>
          <w:trHeight w:val="275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3671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AUCUNE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NON</w:t>
            </w:r>
          </w:p>
        </w:tc>
      </w:tr>
      <w:tr w:rsidR="008C0AB8" w:rsidRPr="00DE6789" w:rsidTr="001F4994">
        <w:trPr>
          <w:trHeight w:val="444"/>
          <w:jc w:val="center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lastRenderedPageBreak/>
              <w:t>GARANTIES</w:t>
            </w:r>
          </w:p>
          <w:p w:rsidR="008C0AB8" w:rsidRPr="00DE6789" w:rsidRDefault="008C0AB8" w:rsidP="001F4994">
            <w:pPr>
              <w:pageBreakBefore/>
              <w:jc w:val="center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(Art. 5 de la décision-cadre relative au MAE)</w:t>
            </w:r>
          </w:p>
          <w:p w:rsidR="008C0AB8" w:rsidRPr="00DE6789" w:rsidRDefault="008C0AB8" w:rsidP="001F4994">
            <w:pPr>
              <w:pageBreakBefore/>
              <w:spacing w:line="240" w:lineRule="auto"/>
              <w:jc w:val="center"/>
              <w:rPr>
                <w:lang w:val="fr-BE"/>
              </w:rPr>
            </w:pPr>
          </w:p>
          <w:p w:rsidR="008C0AB8" w:rsidRPr="00DE6789" w:rsidRDefault="008C0AB8" w:rsidP="001F4994">
            <w:pPr>
              <w:pageBreakBefore/>
              <w:spacing w:line="240" w:lineRule="auto"/>
              <w:jc w:val="center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3671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pageBreakBefore/>
              <w:ind w:left="317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RÉVISION DE LA CONDAMNATION À PERPÉTUITÉ</w:t>
            </w:r>
          </w:p>
          <w:p w:rsidR="008C0AB8" w:rsidRPr="00DE6789" w:rsidRDefault="008C0AB8" w:rsidP="001F4994">
            <w:pPr>
              <w:pageBreakBefore/>
              <w:ind w:left="317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(Art. 5, paragraphe 2, de la décision-cadre relative au MAE)</w:t>
            </w:r>
          </w:p>
          <w:p w:rsidR="008C0AB8" w:rsidRPr="00DE6789" w:rsidRDefault="008C0AB8" w:rsidP="001F4994">
            <w:pPr>
              <w:pageBreakBefore/>
              <w:spacing w:line="240" w:lineRule="auto"/>
              <w:ind w:left="317"/>
              <w:rPr>
                <w:lang w:val="fr-BE"/>
              </w:rPr>
            </w:pPr>
          </w:p>
          <w:p w:rsidR="008C0AB8" w:rsidRPr="00DE6789" w:rsidRDefault="008C0AB8" w:rsidP="001F4994">
            <w:pPr>
              <w:pageBreakBefore/>
              <w:spacing w:line="240" w:lineRule="auto"/>
              <w:ind w:left="317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  <w:tc>
          <w:tcPr>
            <w:tcW w:w="237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C0AB8" w:rsidRPr="00DE6789" w:rsidRDefault="008C0AB8" w:rsidP="001F499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REMISE DIFFÉRÉE</w:t>
            </w:r>
          </w:p>
          <w:p w:rsidR="008C0AB8" w:rsidRPr="00DE6789" w:rsidRDefault="008C0AB8" w:rsidP="001F4994">
            <w:pPr>
              <w:pageBreakBefore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(Art. 24, paragraphe 1, de la décision-cadre relative au MAE)</w:t>
            </w:r>
          </w:p>
          <w:p w:rsidR="008C0AB8" w:rsidRPr="00DE6789" w:rsidRDefault="008C0AB8" w:rsidP="001F4994">
            <w:pPr>
              <w:pageBreakBefore/>
              <w:jc w:val="center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928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8C0AB8" w:rsidRPr="00DE6789" w:rsidRDefault="008C0AB8" w:rsidP="001F4994">
            <w:pPr>
              <w:pageBreakBefore/>
              <w:jc w:val="both"/>
            </w:pPr>
            <w:r w:rsidRPr="00DE6789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</w:rPr>
            </w:r>
            <w:r w:rsidRPr="00DE6789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OUI</w:t>
            </w:r>
          </w:p>
          <w:p w:rsidR="008C0AB8" w:rsidRPr="00DE6789" w:rsidRDefault="008C0AB8" w:rsidP="001F4994">
            <w:pPr>
              <w:pageBreakBefore/>
              <w:spacing w:line="240" w:lineRule="auto"/>
              <w:jc w:val="both"/>
            </w:pPr>
          </w:p>
          <w:p w:rsidR="008C0AB8" w:rsidRPr="00DE6789" w:rsidRDefault="008C0AB8" w:rsidP="001F4994">
            <w:pPr>
              <w:pageBreakBefore/>
              <w:spacing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016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pageBreakBefore/>
              <w:ind w:left="305" w:hanging="305"/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sz w:val="14"/>
                <w:szCs w:val="14"/>
                <w:lang w:val="fr-BE"/>
              </w:rPr>
              <w:tab/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AUX FINS DE POURSUITE DANS L'ÉTAT MEMBRE D'EXÉCUTION</w:t>
            </w:r>
          </w:p>
          <w:p w:rsidR="008C0AB8" w:rsidRPr="00DE6789" w:rsidRDefault="008C0AB8" w:rsidP="001F4994">
            <w:pPr>
              <w:pageBreakBefore/>
              <w:spacing w:line="240" w:lineRule="auto"/>
              <w:ind w:left="305" w:hanging="305"/>
              <w:rPr>
                <w:lang w:val="fr-BE"/>
              </w:rPr>
            </w:pPr>
          </w:p>
          <w:p w:rsidR="008C0AB8" w:rsidRPr="00DE6789" w:rsidRDefault="008C0AB8" w:rsidP="001F4994">
            <w:pPr>
              <w:pageBreakBefore/>
              <w:spacing w:line="240" w:lineRule="auto"/>
              <w:ind w:left="305" w:hanging="305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</w:tr>
      <w:tr w:rsidR="008C0AB8" w:rsidRPr="00DE6789" w:rsidTr="001F4994">
        <w:trPr>
          <w:trHeight w:val="236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3671" w:type="dxa"/>
            <w:gridSpan w:val="5"/>
            <w:vMerge w:val="restar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ind w:left="317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RENVOI DE RESSORTISSANTS OU DE RÉSIDENTS DE L'ÉTAT MEMBRE D'EXÉCUTION</w:t>
            </w:r>
          </w:p>
          <w:p w:rsidR="008C0AB8" w:rsidRPr="00DE6789" w:rsidRDefault="008C0AB8" w:rsidP="001F4994">
            <w:pPr>
              <w:ind w:left="317"/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(Art. 5, paragraphe 3, de la décision-cadre relative au MAE)</w:t>
            </w: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6154" w:type="dxa"/>
            <w:gridSpan w:val="6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</w:tr>
      <w:tr w:rsidR="008C0AB8" w:rsidRPr="00DE6789" w:rsidTr="001F4994">
        <w:trPr>
          <w:trHeight w:val="124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918" w:type="dxa"/>
            <w:gridSpan w:val="4"/>
            <w:vMerge/>
            <w:tcBorders>
              <w:top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  <w:lang w:val="fr-BE"/>
              </w:rPr>
            </w:pPr>
          </w:p>
        </w:tc>
        <w:tc>
          <w:tcPr>
            <w:tcW w:w="2283" w:type="dxa"/>
            <w:gridSpan w:val="4"/>
            <w:tcBorders>
              <w:right w:val="nil"/>
            </w:tcBorders>
            <w:vAlign w:val="center"/>
          </w:tcPr>
          <w:p w:rsidR="008C0AB8" w:rsidRPr="00DE6789" w:rsidRDefault="008C0AB8" w:rsidP="001F4994">
            <w:pPr>
              <w:ind w:left="284" w:hanging="284"/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ab/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AFIN DE PURGER UNE PEINE DANS L'ÉTAT MEMBRE D'EXÉCUTION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8C0AB8" w:rsidRPr="00DE6789" w:rsidRDefault="008C0AB8" w:rsidP="001F4994">
            <w:pPr>
              <w:rPr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DURÉE TOTALE DE LA PEINE INFLIGÉE</w:t>
            </w:r>
          </w:p>
        </w:tc>
        <w:tc>
          <w:tcPr>
            <w:tcW w:w="1118" w:type="dxa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  <w:tr w:rsidR="008C0AB8" w:rsidRPr="00DE6789" w:rsidTr="001F4994">
        <w:trPr>
          <w:trHeight w:val="371"/>
          <w:jc w:val="center"/>
        </w:trPr>
        <w:tc>
          <w:tcPr>
            <w:tcW w:w="32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3622" w:type="dxa"/>
            <w:gridSpan w:val="5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2343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0AB8" w:rsidRPr="00DE6789" w:rsidRDefault="008C0AB8" w:rsidP="001F4994">
            <w:pPr>
              <w:widowControl/>
              <w:spacing w:line="240" w:lineRule="auto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694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C0AB8" w:rsidRPr="00DE6789" w:rsidRDefault="008C0AB8" w:rsidP="001F4994">
            <w:r w:rsidRPr="00DE6789">
              <w:rPr>
                <w:rFonts w:ascii="Verdana" w:hAnsi="Verdana" w:cs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</w:rPr>
            </w:r>
            <w:r w:rsidRPr="00DE6789">
              <w:rPr>
                <w:rFonts w:ascii="Verdana" w:hAnsi="Verdana" w:cs="Verdana"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NON</w:t>
            </w:r>
          </w:p>
        </w:tc>
      </w:tr>
      <w:tr w:rsidR="008C0AB8" w:rsidRPr="00DE6789" w:rsidTr="001F4994">
        <w:trPr>
          <w:trHeight w:val="265"/>
          <w:jc w:val="center"/>
        </w:trPr>
        <w:tc>
          <w:tcPr>
            <w:tcW w:w="53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REMISE TEMPORAIRE</w:t>
            </w:r>
          </w:p>
        </w:tc>
        <w:tc>
          <w:tcPr>
            <w:tcW w:w="10849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8C0AB8" w:rsidRPr="00DE6789" w:rsidRDefault="008C0AB8" w:rsidP="001F4994">
            <w:pPr>
              <w:jc w:val="center"/>
              <w:rPr>
                <w:rFonts w:ascii="Verdana" w:hAnsi="Verdana" w:cs="Verdana"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NON</w: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ab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ab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sz w:val="14"/>
                <w:szCs w:val="14"/>
                <w:lang w:val="fr-FR"/>
              </w:rPr>
              <w:t>OUI</w:t>
            </w:r>
          </w:p>
          <w:p w:rsidR="008C0AB8" w:rsidRPr="00DE6789" w:rsidRDefault="008C0AB8" w:rsidP="001F4994">
            <w:pPr>
              <w:jc w:val="center"/>
              <w:rPr>
                <w:lang w:val="fr-BE"/>
              </w:rPr>
            </w:pPr>
            <w:r w:rsidRPr="00DE6789">
              <w:rPr>
                <w:sz w:val="14"/>
                <w:szCs w:val="14"/>
                <w:lang w:val="fr-FR"/>
              </w:rPr>
              <w:t xml:space="preserve">JUSQU'À (DATE)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sz w:val="14"/>
                <w:szCs w:val="14"/>
                <w:lang w:val="fr-FR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fldChar w:fldCharType="end"/>
            </w:r>
            <w:r w:rsidRPr="00DE6789">
              <w:rPr>
                <w:sz w:val="14"/>
                <w:szCs w:val="14"/>
                <w:lang w:val="fr-FR"/>
              </w:rPr>
              <w:t xml:space="preserve"> </w:t>
            </w:r>
            <w:r w:rsidRPr="00DE6789">
              <w:rPr>
                <w:b/>
                <w:bCs/>
                <w:sz w:val="14"/>
                <w:szCs w:val="14"/>
                <w:lang w:val="fr-FR"/>
              </w:rPr>
              <w:t>(Art. 24, paragraphe 2, de la décision-cadre relative au MAE)</w:t>
            </w:r>
          </w:p>
        </w:tc>
      </w:tr>
      <w:tr w:rsidR="008C0AB8" w:rsidRPr="00DE6789" w:rsidTr="001F4994">
        <w:trPr>
          <w:trHeight w:val="541"/>
          <w:jc w:val="center"/>
        </w:trPr>
        <w:tc>
          <w:tcPr>
            <w:tcW w:w="8424" w:type="dxa"/>
            <w:gridSpan w:val="8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numPr>
                <w:ilvl w:val="2"/>
                <w:numId w:val="0"/>
              </w:numPr>
              <w:tabs>
                <w:tab w:val="left" w:pos="840"/>
              </w:tabs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FR"/>
              </w:rPr>
              <w:t xml:space="preserve">1.1.1. </w:t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FR"/>
              </w:rPr>
              <w:t>MOTIFS DE NON-EXÉCUTION OBLIGATOIRE:</w:t>
            </w:r>
          </w:p>
          <w:p w:rsidR="008C0AB8" w:rsidRPr="00DE6789" w:rsidRDefault="008C0AB8" w:rsidP="001F499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  <w:tc>
          <w:tcPr>
            <w:tcW w:w="7817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8C0AB8" w:rsidRPr="00DE6789" w:rsidRDefault="008C0AB8" w:rsidP="001F4994">
            <w:pPr>
              <w:numPr>
                <w:ilvl w:val="2"/>
                <w:numId w:val="0"/>
              </w:numPr>
              <w:tabs>
                <w:tab w:val="left" w:pos="840"/>
              </w:tabs>
              <w:ind w:left="851" w:hanging="851"/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  <w:t xml:space="preserve">1.1.2. </w:t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FR"/>
              </w:rPr>
              <w:t>MOTIFS PRÉVUS PAR LA LÉGISLATION NATIONALE:</w:t>
            </w:r>
          </w:p>
          <w:p w:rsidR="008C0AB8" w:rsidRPr="00DE6789" w:rsidRDefault="008C0AB8" w:rsidP="001F4994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</w:p>
        </w:tc>
      </w:tr>
      <w:tr w:rsidR="008C0AB8" w:rsidRPr="00DE6789" w:rsidTr="001F4994">
        <w:trPr>
          <w:trHeight w:val="510"/>
          <w:jc w:val="center"/>
        </w:trPr>
        <w:tc>
          <w:tcPr>
            <w:tcW w:w="8424" w:type="dxa"/>
            <w:gridSpan w:val="8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 xml:space="preserve">AUTORITÉ DE LA CHOSE JUGÉE </w:t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  <w:lang w:val="fr-FR"/>
              </w:rPr>
              <w:t>(Art. 3, paragraphe 2, de la décision-cadre relative au MAE)</w:t>
            </w:r>
          </w:p>
          <w:p w:rsidR="008C0AB8" w:rsidRPr="00DE6789" w:rsidRDefault="008C0AB8" w:rsidP="001F4994">
            <w:pPr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MINEUR (Art. 3, paragraphe 3, de la décision-cadre relative au MAE)</w:t>
            </w:r>
          </w:p>
          <w:p w:rsidR="008C0AB8" w:rsidRPr="00DE6789" w:rsidRDefault="008C0AB8" w:rsidP="001F4994">
            <w:pPr>
              <w:rPr>
                <w:lang w:val="fr-BE"/>
              </w:rPr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BE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AMNISTIE (Art. 3, paragraphe 1, de la décision-cadre relative au MAE)</w:t>
            </w:r>
          </w:p>
        </w:tc>
        <w:tc>
          <w:tcPr>
            <w:tcW w:w="781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instrText xml:space="preserve"> FORMCHECKBOX </w:instrText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  <w:fldChar w:fldCharType="end"/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u w:val="single"/>
                <w:lang w:val="fr-FR"/>
              </w:rPr>
              <w:t>VEUILLEZ PRÉCISER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: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 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  <w:p w:rsidR="008C0AB8" w:rsidRPr="00DE6789" w:rsidRDefault="008C0AB8" w:rsidP="001F4994">
            <w:pPr>
              <w:rPr>
                <w:rFonts w:ascii="Verdana" w:hAnsi="Verdana" w:cs="Verdana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8C0AB8" w:rsidRPr="00DE6789" w:rsidTr="001F4994">
        <w:trPr>
          <w:trHeight w:val="112"/>
          <w:jc w:val="center"/>
        </w:trPr>
        <w:tc>
          <w:tcPr>
            <w:tcW w:w="16241" w:type="dxa"/>
            <w:gridSpan w:val="2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  <w:lang w:val="fr-FR"/>
              </w:rPr>
              <w:t>III.- OBSERVATIONS:</w:t>
            </w:r>
          </w:p>
        </w:tc>
      </w:tr>
      <w:tr w:rsidR="008C0AB8" w:rsidRPr="00DE6789" w:rsidTr="001F4994">
        <w:trPr>
          <w:trHeight w:val="860"/>
          <w:jc w:val="center"/>
        </w:trPr>
        <w:tc>
          <w:tcPr>
            <w:tcW w:w="16241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0AB8" w:rsidRPr="00DE6789" w:rsidRDefault="008C0AB8" w:rsidP="001F4994">
            <w:pPr>
              <w:jc w:val="center"/>
            </w:pP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instrText xml:space="preserve"> FORMTEXT </w:instrTex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separate"/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MS Mincho" w:eastAsia="MS Mincho" w:cs="MS Mincho" w:hint="eastAsia"/>
                <w:b/>
                <w:bCs/>
                <w:noProof/>
                <w:sz w:val="14"/>
                <w:szCs w:val="14"/>
              </w:rPr>
              <w:t> </w:t>
            </w:r>
            <w:r w:rsidRPr="00DE6789">
              <w:rPr>
                <w:rFonts w:ascii="Verdana" w:hAnsi="Verdana" w:cs="Verdana"/>
                <w:b/>
                <w:bCs/>
                <w:sz w:val="14"/>
                <w:szCs w:val="14"/>
              </w:rPr>
              <w:fldChar w:fldCharType="end"/>
            </w:r>
          </w:p>
        </w:tc>
      </w:tr>
    </w:tbl>
    <w:p w:rsidR="008C0AB8" w:rsidRPr="00DE6789" w:rsidRDefault="008C0AB8" w:rsidP="008C0AB8">
      <w:pPr>
        <w:jc w:val="center"/>
        <w:rPr>
          <w:sz w:val="16"/>
          <w:szCs w:val="16"/>
        </w:rPr>
      </w:pPr>
    </w:p>
    <w:p w:rsidR="008C0AB8" w:rsidRPr="00DE6789" w:rsidRDefault="008C0AB8" w:rsidP="008C0AB8">
      <w:pPr>
        <w:jc w:val="center"/>
        <w:rPr>
          <w:sz w:val="16"/>
          <w:szCs w:val="16"/>
          <w:lang w:val="fr-BE"/>
        </w:rPr>
      </w:pPr>
      <w:r w:rsidRPr="00DE6789">
        <w:rPr>
          <w:sz w:val="16"/>
          <w:szCs w:val="16"/>
          <w:lang w:val="fr-FR"/>
        </w:rPr>
        <w:t>Lieu, date et signature de l'autorité compétente dans l'État membre d'exécution</w:t>
      </w:r>
    </w:p>
    <w:p w:rsidR="008C0AB8" w:rsidRPr="00DE6789" w:rsidRDefault="008C0AB8" w:rsidP="008C0AB8">
      <w:pPr>
        <w:jc w:val="center"/>
        <w:rPr>
          <w:sz w:val="16"/>
          <w:szCs w:val="16"/>
          <w:lang w:val="fr-BE"/>
        </w:rPr>
      </w:pPr>
      <w:r w:rsidRPr="00DE6789">
        <w:rPr>
          <w:b/>
          <w:bCs/>
          <w:sz w:val="16"/>
          <w:szCs w:val="16"/>
          <w:lang w:val="fr-FR"/>
        </w:rPr>
        <w:t>À L'AUTORITÉ COMPÉTENTE DANS L'ÉTAT MEMBRE D'ÉMISSION</w:t>
      </w:r>
    </w:p>
    <w:p w:rsidR="008C0AB8" w:rsidRPr="00DE6789" w:rsidRDefault="008C0AB8" w:rsidP="008C0AB8">
      <w:pPr>
        <w:rPr>
          <w:lang w:val="fr-BE"/>
        </w:rPr>
      </w:pPr>
    </w:p>
    <w:p w:rsidR="008C0AB8" w:rsidRPr="00DE6789" w:rsidRDefault="008C0AB8" w:rsidP="008C0AB8">
      <w:pPr>
        <w:rPr>
          <w:lang w:val="fr-BE"/>
        </w:rPr>
      </w:pPr>
    </w:p>
    <w:p w:rsidR="008C0AB8" w:rsidRPr="00DE6789" w:rsidRDefault="008C0AB8" w:rsidP="008C0AB8">
      <w:pPr>
        <w:jc w:val="center"/>
        <w:rPr>
          <w:lang w:val="fr-BE"/>
        </w:rPr>
      </w:pPr>
      <w:r w:rsidRPr="00DE6789">
        <w:rPr>
          <w:u w:val="single"/>
          <w:lang w:val="fr-BE"/>
        </w:rPr>
        <w:tab/>
      </w:r>
      <w:r w:rsidRPr="00DE6789">
        <w:rPr>
          <w:u w:val="single"/>
          <w:lang w:val="fr-BE"/>
        </w:rPr>
        <w:tab/>
      </w:r>
      <w:r w:rsidRPr="00DE6789">
        <w:rPr>
          <w:u w:val="single"/>
          <w:lang w:val="fr-BE"/>
        </w:rPr>
        <w:tab/>
      </w:r>
      <w:bookmarkStart w:id="0" w:name="_GoBack"/>
      <w:bookmarkEnd w:id="0"/>
    </w:p>
    <w:p w:rsidR="008C0AB8" w:rsidRPr="00281465" w:rsidRDefault="008C0AB8" w:rsidP="008C0AB8">
      <w:pPr>
        <w:jc w:val="center"/>
        <w:outlineLvl w:val="0"/>
        <w:rPr>
          <w:lang w:val="fr-BE"/>
        </w:rPr>
      </w:pPr>
    </w:p>
    <w:p w:rsidR="005C28D8" w:rsidRPr="008C0AB8" w:rsidRDefault="005C28D8">
      <w:pPr>
        <w:rPr>
          <w:lang w:val="fr-BE"/>
        </w:rPr>
      </w:pPr>
    </w:p>
    <w:sectPr w:rsidR="005C28D8" w:rsidRPr="008C0AB8">
      <w:footerReference w:type="default" r:id="rId6"/>
      <w:footnotePr>
        <w:numRestart w:val="eachPage"/>
      </w:footnotePr>
      <w:endnotePr>
        <w:numFmt w:val="decimal"/>
      </w:endnotePr>
      <w:pgSz w:w="16840" w:h="11907" w:orient="landscape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E54" w:rsidRDefault="00301E54" w:rsidP="008C0AB8">
      <w:pPr>
        <w:spacing w:line="240" w:lineRule="auto"/>
      </w:pPr>
      <w:r>
        <w:separator/>
      </w:r>
    </w:p>
  </w:endnote>
  <w:endnote w:type="continuationSeparator" w:id="0">
    <w:p w:rsidR="00301E54" w:rsidRDefault="00301E54" w:rsidP="008C0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73F" w:rsidRPr="00DE6789" w:rsidRDefault="00301E54">
    <w:pPr>
      <w:pStyle w:val="Footer"/>
      <w:pBdr>
        <w:bottom w:val="single" w:sz="4" w:space="1" w:color="auto"/>
      </w:pBdr>
      <w:spacing w:after="60"/>
    </w:pPr>
  </w:p>
  <w:p w:rsidR="007F173F" w:rsidRPr="006474C1" w:rsidRDefault="00301E54" w:rsidP="007F173F">
    <w:pPr>
      <w:pStyle w:val="Footer"/>
      <w:tabs>
        <w:tab w:val="clear" w:pos="7371"/>
        <w:tab w:val="clear" w:pos="9639"/>
        <w:tab w:val="center" w:pos="9498"/>
        <w:tab w:val="right" w:pos="14601"/>
      </w:tabs>
      <w:rPr>
        <w:lang w:val="da-DK"/>
      </w:rPr>
    </w:pPr>
    <w:r>
      <w:rPr>
        <w:noProof/>
        <w:lang w:val="da-DK"/>
      </w:rPr>
      <w:t>17195</w:t>
    </w:r>
    <w:r w:rsidRPr="006474C1">
      <w:rPr>
        <w:noProof/>
        <w:lang w:val="da-DK"/>
      </w:rPr>
      <w:t>/</w:t>
    </w:r>
    <w:r>
      <w:rPr>
        <w:noProof/>
        <w:lang w:val="da-DK"/>
      </w:rPr>
      <w:t>1</w:t>
    </w:r>
    <w:r w:rsidRPr="006474C1">
      <w:rPr>
        <w:noProof/>
        <w:lang w:val="da-DK"/>
      </w:rPr>
      <w:t xml:space="preserve">/10 REV </w:t>
    </w:r>
    <w:r>
      <w:rPr>
        <w:noProof/>
        <w:lang w:val="da-DK"/>
      </w:rPr>
      <w:t>1</w:t>
    </w:r>
    <w:r w:rsidRPr="006474C1">
      <w:rPr>
        <w:lang w:val="da-DK"/>
      </w:rPr>
      <w:t xml:space="preserve"> </w:t>
    </w:r>
    <w:r w:rsidRPr="006474C1">
      <w:rPr>
        <w:lang w:val="da-DK"/>
      </w:rPr>
      <w:tab/>
    </w:r>
    <w:r w:rsidRPr="006474C1">
      <w:rPr>
        <w:lang w:val="da-DK"/>
      </w:rPr>
      <w:tab/>
    </w:r>
    <w:r>
      <w:rPr>
        <w:noProof/>
        <w:lang w:val="da-DK"/>
      </w:rPr>
      <w:t>nec</w:t>
    </w:r>
    <w:r>
      <w:rPr>
        <w:noProof/>
        <w:lang w:val="da-DK"/>
      </w:rPr>
      <w:t>/ER</w:t>
    </w:r>
    <w:r w:rsidRPr="006474C1">
      <w:rPr>
        <w:lang w:val="da-DK"/>
      </w:rPr>
      <w:tab/>
    </w:r>
    <w:r w:rsidRPr="00DE6789">
      <w:rPr>
        <w:rStyle w:val="PageNumber"/>
      </w:rPr>
      <w:fldChar w:fldCharType="begin"/>
    </w:r>
    <w:r w:rsidRPr="006474C1">
      <w:rPr>
        <w:rStyle w:val="PageNumber"/>
        <w:lang w:val="da-DK"/>
      </w:rPr>
      <w:instrText xml:space="preserve"> PAGE </w:instrText>
    </w:r>
    <w:r w:rsidRPr="00DE6789">
      <w:rPr>
        <w:rStyle w:val="PageNumber"/>
      </w:rPr>
      <w:fldChar w:fldCharType="separate"/>
    </w:r>
    <w:r w:rsidR="008C0AB8">
      <w:rPr>
        <w:rStyle w:val="PageNumber"/>
        <w:noProof/>
        <w:lang w:val="da-DK"/>
      </w:rPr>
      <w:t>2</w:t>
    </w:r>
    <w:r w:rsidRPr="00DE6789">
      <w:rPr>
        <w:rStyle w:val="PageNumber"/>
      </w:rPr>
      <w:fldChar w:fldCharType="end"/>
    </w:r>
  </w:p>
  <w:p w:rsidR="007F173F" w:rsidRPr="006474C1" w:rsidRDefault="00301E54" w:rsidP="007F173F">
    <w:pPr>
      <w:pStyle w:val="Footer"/>
      <w:tabs>
        <w:tab w:val="clear" w:pos="4820"/>
        <w:tab w:val="clear" w:pos="7371"/>
        <w:tab w:val="clear" w:pos="9639"/>
        <w:tab w:val="center" w:pos="6521"/>
        <w:tab w:val="right" w:pos="14601"/>
      </w:tabs>
      <w:spacing w:line="280" w:lineRule="exact"/>
      <w:rPr>
        <w:lang w:val="da-DK"/>
      </w:rPr>
    </w:pPr>
    <w:r w:rsidRPr="006474C1">
      <w:rPr>
        <w:lang w:val="da-DK"/>
      </w:rPr>
      <w:t>ANNEXE</w:t>
    </w:r>
    <w:r>
      <w:rPr>
        <w:lang w:val="da-DK"/>
      </w:rPr>
      <w:t xml:space="preserve"> VIII de l'ANNEXE</w:t>
    </w:r>
    <w:r w:rsidRPr="006474C1">
      <w:rPr>
        <w:lang w:val="da-DK"/>
      </w:rPr>
      <w:tab/>
    </w:r>
    <w:r w:rsidRPr="006474C1">
      <w:rPr>
        <w:noProof/>
        <w:lang w:val="da-DK"/>
      </w:rPr>
      <w:t>DG H 2B</w:t>
    </w:r>
    <w:r w:rsidRPr="006474C1">
      <w:rPr>
        <w:lang w:val="da-DK"/>
      </w:rPr>
      <w:tab/>
    </w:r>
    <w:r w:rsidRPr="006474C1">
      <w:rPr>
        <w:b/>
        <w:bCs/>
        <w:position w:val="-4"/>
        <w:sz w:val="36"/>
        <w:szCs w:val="36"/>
        <w:lang w:val="da-DK"/>
      </w:rPr>
      <w:t xml:space="preserve"> </w:t>
    </w:r>
    <w:r w:rsidRPr="00DE6789">
      <w:rPr>
        <w:rFonts w:ascii="MS Mincho" w:eastAsia="MS Mincho" w:cs="MS Mincho" w:hint="eastAsia"/>
        <w:b/>
        <w:bCs/>
        <w:position w:val="-4"/>
        <w:sz w:val="36"/>
        <w:szCs w:val="36"/>
      </w:rPr>
      <w:t> </w:t>
    </w:r>
    <w:r>
      <w:rPr>
        <w:b/>
        <w:bCs/>
        <w:noProof/>
        <w:position w:val="-4"/>
        <w:sz w:val="36"/>
        <w:szCs w:val="36"/>
        <w:lang w:val="da-DK"/>
      </w:rPr>
      <w:t>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E54" w:rsidRDefault="00301E54" w:rsidP="008C0AB8">
      <w:pPr>
        <w:spacing w:line="240" w:lineRule="auto"/>
      </w:pPr>
      <w:r>
        <w:separator/>
      </w:r>
    </w:p>
  </w:footnote>
  <w:footnote w:type="continuationSeparator" w:id="0">
    <w:p w:rsidR="00301E54" w:rsidRDefault="00301E54" w:rsidP="008C0AB8">
      <w:pPr>
        <w:spacing w:line="240" w:lineRule="auto"/>
      </w:pPr>
      <w:r>
        <w:continuationSeparator/>
      </w:r>
    </w:p>
  </w:footnote>
  <w:footnote w:id="1">
    <w:p w:rsidR="008C0AB8" w:rsidRPr="00DE6789" w:rsidRDefault="008C0AB8" w:rsidP="008C0AB8">
      <w:pPr>
        <w:pStyle w:val="FootnoteText"/>
      </w:pPr>
      <w:r w:rsidRPr="00DE6789">
        <w:rPr>
          <w:rStyle w:val="FootnoteReference"/>
          <w:sz w:val="18"/>
          <w:szCs w:val="18"/>
        </w:rPr>
        <w:footnoteRef/>
      </w:r>
      <w:r w:rsidRPr="00DE6789">
        <w:rPr>
          <w:lang w:val="fr-BE"/>
        </w:rPr>
        <w:tab/>
      </w:r>
      <w:r w:rsidRPr="00374ADE">
        <w:rPr>
          <w:sz w:val="22"/>
          <w:szCs w:val="22"/>
          <w:lang w:val="fr-FR"/>
        </w:rPr>
        <w:t>La note de bas de page suivante est reproduite dans le formulaire:</w:t>
      </w:r>
      <w:r w:rsidRPr="00374ADE">
        <w:rPr>
          <w:sz w:val="22"/>
          <w:szCs w:val="22"/>
          <w:lang w:val="fr-BE"/>
        </w:rPr>
        <w:t xml:space="preserve"> </w:t>
      </w:r>
      <w:r w:rsidRPr="00374ADE">
        <w:rPr>
          <w:sz w:val="22"/>
          <w:szCs w:val="22"/>
          <w:lang w:val="fr-FR"/>
        </w:rPr>
        <w:t>"Lorsqu'elle est connue, la date doit être indiquée par l'autorité de remise.</w:t>
      </w:r>
      <w:r w:rsidRPr="00374ADE">
        <w:rPr>
          <w:sz w:val="22"/>
          <w:szCs w:val="22"/>
          <w:lang w:val="fr-BE"/>
        </w:rPr>
        <w:t xml:space="preserve"> </w:t>
      </w:r>
      <w:r w:rsidRPr="00374ADE">
        <w:rPr>
          <w:sz w:val="22"/>
          <w:szCs w:val="22"/>
          <w:lang w:val="fr-FR"/>
        </w:rPr>
        <w:t>Elle peut également être indiquée par l'autorité de réception."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B8"/>
    <w:rsid w:val="00301E54"/>
    <w:rsid w:val="005C28D8"/>
    <w:rsid w:val="008C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67128-0E0C-4CB3-B0A5-9DC01AC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AB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0AB8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8C0AB8"/>
    <w:rPr>
      <w:rFonts w:ascii="Times New Roman" w:eastAsia="Times New Roman" w:hAnsi="Times New Roman" w:cs="Times New Roman"/>
      <w:sz w:val="24"/>
      <w:szCs w:val="24"/>
      <w:lang w:val="en-GB" w:eastAsia="fr-BE"/>
    </w:rPr>
  </w:style>
  <w:style w:type="character" w:styleId="FootnoteReference">
    <w:name w:val="footnote reference"/>
    <w:basedOn w:val="DefaultParagraphFont"/>
    <w:semiHidden/>
    <w:rsid w:val="008C0AB8"/>
    <w:rPr>
      <w:b/>
      <w:bCs/>
      <w:vertAlign w:val="superscript"/>
    </w:rPr>
  </w:style>
  <w:style w:type="paragraph" w:styleId="FootnoteText">
    <w:name w:val="footnote text"/>
    <w:basedOn w:val="Normal"/>
    <w:link w:val="FootnoteTextChar"/>
    <w:semiHidden/>
    <w:rsid w:val="008C0AB8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semiHidden/>
    <w:rsid w:val="008C0AB8"/>
    <w:rPr>
      <w:rFonts w:ascii="Times New Roman" w:eastAsia="Times New Roman" w:hAnsi="Times New Roman" w:cs="Times New Roman"/>
      <w:sz w:val="24"/>
      <w:szCs w:val="24"/>
      <w:lang w:val="en-GB" w:eastAsia="fr-BE"/>
    </w:rPr>
  </w:style>
  <w:style w:type="character" w:styleId="PageNumber">
    <w:name w:val="page number"/>
    <w:basedOn w:val="DefaultParagraphFont"/>
    <w:rsid w:val="008C0AB8"/>
  </w:style>
  <w:style w:type="paragraph" w:customStyle="1" w:styleId="ZchnZchnCharCarcterCarcter">
    <w:name w:val=" Zchn Zchn Char Carácter Carácter"/>
    <w:basedOn w:val="Normal"/>
    <w:next w:val="Normal"/>
    <w:rsid w:val="008C0AB8"/>
    <w:pPr>
      <w:widowControl/>
      <w:spacing w:after="160" w:line="240" w:lineRule="exact"/>
    </w:pPr>
    <w:rPr>
      <w:rFonts w:ascii="Tahoma" w:hAnsi="Tahom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2015-11-24T09:56:00Z</dcterms:created>
  <dcterms:modified xsi:type="dcterms:W3CDTF">2015-11-24T09:56:00Z</dcterms:modified>
</cp:coreProperties>
</file>