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664" w:rsidRPr="00EB1B88" w:rsidRDefault="00D25664" w:rsidP="00D25664">
      <w:pPr>
        <w:autoSpaceDE w:val="0"/>
        <w:autoSpaceDN w:val="0"/>
        <w:adjustRightInd w:val="0"/>
        <w:spacing w:after="0" w:line="576" w:lineRule="exact"/>
        <w:ind w:right="100"/>
        <w:jc w:val="center"/>
        <w:rPr>
          <w:rFonts w:asciiTheme="minorHAnsi" w:eastAsiaTheme="minorEastAsia" w:hAnsiTheme="minorHAnsi" w:cstheme="minorHAnsi"/>
          <w:b/>
          <w:i/>
          <w:iCs/>
          <w:color w:val="000000"/>
          <w:lang w:eastAsia="el-GR"/>
        </w:rPr>
      </w:pPr>
      <w:r w:rsidRPr="00EB1B88">
        <w:rPr>
          <w:rFonts w:asciiTheme="minorHAnsi" w:eastAsiaTheme="minorEastAsia" w:hAnsiTheme="minorHAnsi" w:cstheme="minorHAnsi"/>
          <w:b/>
          <w:i/>
          <w:iCs/>
          <w:color w:val="000000"/>
          <w:lang w:eastAsia="el-GR"/>
        </w:rPr>
        <w:t xml:space="preserve">ΠΑΡΑΡΤΗΜΑ </w:t>
      </w:r>
      <w:r w:rsidRPr="00EB1B88">
        <w:rPr>
          <w:rFonts w:asciiTheme="minorHAnsi" w:eastAsiaTheme="minorEastAsia" w:hAnsiTheme="minorHAnsi" w:cstheme="minorHAnsi"/>
          <w:b/>
          <w:i/>
          <w:iCs/>
          <w:color w:val="000000"/>
          <w:lang w:val="en-US" w:eastAsia="el-GR"/>
        </w:rPr>
        <w:t>VI</w:t>
      </w:r>
      <w:r w:rsidRPr="00EB1B88">
        <w:rPr>
          <w:rFonts w:asciiTheme="minorHAnsi" w:eastAsiaTheme="minorEastAsia" w:hAnsiTheme="minorHAnsi" w:cstheme="minorHAnsi"/>
          <w:b/>
          <w:i/>
          <w:iCs/>
          <w:color w:val="000000"/>
          <w:lang w:eastAsia="el-GR"/>
        </w:rPr>
        <w:t xml:space="preserve"> 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76" w:lineRule="exact"/>
        <w:ind w:right="100"/>
        <w:jc w:val="center"/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el-GR"/>
        </w:rPr>
      </w:pPr>
      <w:r w:rsidRPr="00EB1B88">
        <w:rPr>
          <w:rFonts w:asciiTheme="minorHAnsi" w:eastAsiaTheme="minorEastAsia" w:hAnsiTheme="minorHAnsi" w:cstheme="minorHAnsi"/>
          <w:b/>
          <w:i/>
          <w:iCs/>
          <w:color w:val="000000"/>
          <w:sz w:val="20"/>
          <w:szCs w:val="20"/>
          <w:lang w:eastAsia="el-GR"/>
        </w:rPr>
        <w:t xml:space="preserve">ΠΙΣΤΟΠΟΙΗΤΙΚΌ </w:t>
      </w:r>
    </w:p>
    <w:p w:rsidR="00D25664" w:rsidRPr="00EB1B88" w:rsidRDefault="00D25664" w:rsidP="00D25664">
      <w:pPr>
        <w:autoSpaceDE w:val="0"/>
        <w:autoSpaceDN w:val="0"/>
        <w:adjustRightInd w:val="0"/>
        <w:spacing w:before="67" w:after="0" w:line="192" w:lineRule="exact"/>
        <w:jc w:val="center"/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  <w:t>που προβλέπεται στο άρθρο 49 παράγραφος 3 του νόμου</w:t>
      </w:r>
    </w:p>
    <w:p w:rsidR="00D25664" w:rsidRPr="00EB1B88" w:rsidRDefault="00D25664" w:rsidP="00D25664">
      <w:pPr>
        <w:autoSpaceDE w:val="0"/>
        <w:autoSpaceDN w:val="0"/>
        <w:adjustRightInd w:val="0"/>
        <w:spacing w:before="67" w:after="0" w:line="192" w:lineRule="exact"/>
        <w:jc w:val="center"/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67" w:after="0" w:line="192" w:lineRule="exact"/>
        <w:jc w:val="center"/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134" w:after="0" w:line="197" w:lineRule="exact"/>
        <w:ind w:left="1853" w:hanging="1853"/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  <w:t>ΓΝΩΣΤΟΠΟΙΗΣΗ ΠΑΡΑΒΑΣΗΣ ΜΕΤΡΟΥ ΕΠΙΤΗΡΗΣΗΣ ΚΑΙ/Η ΑΛΛΩΝ ΠΟΡΙΣΜΑΤΩΝ ΠΟΥ ΘΑ ΜΠΟΡΟΥΣΑΝ ΝΑ ΟΔΗΓΗΣΟΥΝ ΣΤΗ ΛΗΨΗ ΤΥΧΟΝ ΜΕΤΑΓΕΝΕΣΤΕΡΗΣ ΑΠΟΦΑΣΗΣ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50" w:right="3686" w:hanging="250"/>
        <w:rPr>
          <w:rFonts w:asciiTheme="minorHAnsi" w:eastAsiaTheme="minorEastAsia" w:hAnsiTheme="minorHAnsi" w:cstheme="minorHAnsi"/>
          <w:b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50" w:right="3686" w:hanging="250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α) Στοιχεία ταυτότητας του υπό επιτήρηση </w:t>
      </w:r>
      <w:proofErr w:type="spellStart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τελούντος</w:t>
      </w:r>
      <w:proofErr w:type="spellEnd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προσώπου: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Επώνυμο: ……………………………………………………………………………………………………………………………………………………………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Όνομα (ονόματα): ……………………………………………………………………………………………………………………………………………….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Πατρικό επώνυμο (εάν διαφέρει): 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Ψευδώνυμα (εάν υπάρχουν): 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Φύλο: …………………………………………………………………………………………………………………………………………………………………..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504" w:lineRule="exact"/>
        <w:ind w:left="250" w:right="-42" w:hanging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Ιθαγένεια: ……………………………………………………………………………………………………………………………………………………………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tabs>
          <w:tab w:val="left" w:pos="6379"/>
        </w:tabs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Αριθμός ταυτότητας ή κοινωνικής ασφάλισης (εάν υπάρχει):………………………………………………………………….…………..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Ημερομηνία γέννησης:……………………………………………………………………………………………………………………………………….…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Τόπος γέννησης:…………………………………………………………………………………………………………………………………………………..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……………………………………………………………………………………………………………………………………………………………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Γλώσσα ή γλώσσες τις οποίες κατανοεί το πρόσωπο (εφόσον είναι γνωστές): 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β) Στοιχεία της απόφασης περί μέτρου(-ων) επιτήρησης: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Απόφαση που εκδόθηκε στις: ………………………………………………………………………………………………………………………….. 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Αριθμός φακέλου (εάν υπάρχει): 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Αρχή που εξέδωσε τη βεβαίωση: 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Επίσημη ονομασία: ……………………………………………………………………………………………………………………………………………..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Διεύθυνση: ………………………………………………………………………………………………………………………………………………………….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Η βεβαίωση </w:t>
      </w:r>
      <w:proofErr w:type="spellStart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εξεδόθη</w:t>
      </w:r>
      <w:proofErr w:type="spellEnd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στις:  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Αρχή που εξέδωσε τη βεβαίωση: 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right="-4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Αριθμός φακέλου (εάν υπάρχει): 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5" w:after="0" w:line="504" w:lineRule="exact"/>
        <w:ind w:left="336" w:right="553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sectPr w:rsidR="00D25664" w:rsidRPr="00EB1B88">
          <w:pgSz w:w="11905" w:h="16837"/>
          <w:pgMar w:top="1262" w:right="1901" w:bottom="1440" w:left="1824" w:header="720" w:footer="720" w:gutter="0"/>
          <w:cols w:space="60"/>
          <w:noEndnote/>
        </w:sectPr>
      </w:pPr>
    </w:p>
    <w:p w:rsidR="00D25664" w:rsidRPr="00EB1B88" w:rsidRDefault="00D25664" w:rsidP="00D25664">
      <w:pPr>
        <w:autoSpaceDE w:val="0"/>
        <w:autoSpaceDN w:val="0"/>
        <w:adjustRightInd w:val="0"/>
        <w:spacing w:after="0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lastRenderedPageBreak/>
        <w:t>γ) Λεπτομερή στοιχεία της αρχής που είναι υπεύθυνη για την παρακολούθηση του ή των μέτρων επιτήρησης:</w:t>
      </w:r>
    </w:p>
    <w:p w:rsidR="00D25664" w:rsidRPr="00EB1B88" w:rsidRDefault="00D25664" w:rsidP="00D25664">
      <w:pPr>
        <w:autoSpaceDE w:val="0"/>
        <w:autoSpaceDN w:val="0"/>
        <w:adjustRightInd w:val="0"/>
        <w:spacing w:after="0"/>
        <w:ind w:left="259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211" w:after="0"/>
        <w:ind w:left="259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Επίσημη ονομασία της αρχής: 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/>
        <w:ind w:left="25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Αρμόδιος επικοινωνίας: 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Θέση (τίτλος/βαθμός): …………………………………………………………………………………………………………………………….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before="77" w:after="0"/>
        <w:ind w:left="25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…………………………………………………………………………………………………………………………………………………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after="0"/>
        <w:ind w:left="264" w:right="-73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proofErr w:type="spellStart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Τηλ</w:t>
      </w:r>
      <w:proofErr w:type="spellEnd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. (κωδικός χώρας) (κωδικός περιοχής) : 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after="0"/>
        <w:ind w:left="264" w:right="-73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Φαξ (κωδικός χώρας) (κωδικός περιοχής): 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after="0"/>
        <w:ind w:left="264" w:right="-73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Ηλεκτρονική διεύθυνση: 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after="0"/>
        <w:ind w:left="259" w:right="-73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Γλώσσες που μπορούν να χρησιμοποιηθούν για επικοινωνία: 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54" w:right="-73" w:hanging="254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101" w:after="0" w:line="192" w:lineRule="exact"/>
        <w:ind w:left="254" w:hanging="25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δ)  Παράβαση μέτρου ή μέτρων επιτήρησης και/ή άλλα πορίσματα που θα μπορούσαν να οδηγήσουν στη λήψη τυχόν μεταγενέστερης απόφασης: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5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Το πρόσωπο που αναφέρεται στο στοιχείο α) </w:t>
      </w:r>
      <w:proofErr w:type="spellStart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παρέβη</w:t>
      </w:r>
      <w:proofErr w:type="spellEnd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το ή τα ακόλουθα μέτρα επιτήρησης:</w:t>
      </w:r>
    </w:p>
    <w:p w:rsidR="00D25664" w:rsidRPr="00EB1B88" w:rsidRDefault="00D25664" w:rsidP="00D25664">
      <w:pPr>
        <w:autoSpaceDE w:val="0"/>
        <w:autoSpaceDN w:val="0"/>
        <w:adjustRightInd w:val="0"/>
        <w:spacing w:before="182" w:after="0" w:line="192" w:lineRule="exact"/>
        <w:ind w:left="514" w:hanging="250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υποχρέωση του προσώπου να ενημερώνει την αρμόδια αρχή του κράτους εκτέλεσης σχετικά με τυχόν αλλαγή κατοικίας, ιδίως προς τον σκοπό της παραλαβής των κλητεύσεων να παραστεί σε ακρόαση ή δίκη κατά τη διεξαγωγή ποινικών διαδικασιών,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6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απαγόρευση εισόδου σε ορισμένους χώρους, μέρη ή καθορισμένες περιοχές στο κράτος έκδοσης ή στο κράτος εκτέλεσης,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υποχρέωση παραμονής σε συγκεκριμένο τόπο, εάν συντρέχει περίπτωση, για καθορισμένο χρόνο,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υποχρέωση που περιλαμβάνει περιορισμούς όσον αφορά την έξοδο από το κράτος εκτέλεσης,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υποχρέωση να εμφανίζεται κατά τακτά διαστήματα σε συγκεκριμένη αρχή,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vertAlign w:val="subscript"/>
          <w:lang w:eastAsia="el-GR"/>
        </w:rPr>
        <w:t>□</w:t>
      </w: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υποχρέωση αποφυγής της επαφής με συγκεκριμένα πρόσωπα που σχετίζονται με την εικαζόμενη διάπραξη αδικήματος ή αδικημάτων,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□ Άλλα μέτρα  (προσδιορίσατε): 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64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144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Περιγραφή της ή των παραβάσεων (τόπος και ημερομηνία, λεπτομερείς περιστάσεις): 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sz w:val="18"/>
          <w:szCs w:val="18"/>
          <w:lang w:eastAsia="el-GR"/>
        </w:rPr>
        <w:t xml:space="preserve"> ……………………………………………………………………………………………………………………………………………………………………..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499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Άλλα πορίσματα που θα μπορούσαν να οδηγήσουν στη λήψη τυχόν μεταγενέστερης απόφασης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64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Περιγραφή των πορισμάτων: 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before="211" w:after="0" w:line="240" w:lineRule="auto"/>
        <w:ind w:left="264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sectPr w:rsidR="00D25664" w:rsidRPr="00EB1B88">
          <w:headerReference w:type="even" r:id="rId4"/>
          <w:headerReference w:type="default" r:id="rId5"/>
          <w:footerReference w:type="even" r:id="rId6"/>
          <w:footerReference w:type="default" r:id="rId7"/>
          <w:type w:val="continuous"/>
          <w:pgSz w:w="11905" w:h="16837"/>
          <w:pgMar w:top="1790" w:right="1877" w:bottom="1440" w:left="2021" w:header="720" w:footer="720" w:gutter="0"/>
          <w:cols w:space="60"/>
          <w:noEndnote/>
        </w:sectPr>
      </w:pP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40" w:right="922" w:hanging="24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lastRenderedPageBreak/>
        <w:t>ε)   Στοιχεία επικοινωνίας του προσώπου για τη λήψη πρόσθετων πληροφοριών σχετικά με την παράβαση: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40" w:right="45" w:hanging="24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Επώνυμο: ……………………………………………………………………………………………………………………………………………………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40" w:right="45" w:hanging="24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Όνομα (ονόματα):   ……………………………………………………………………………………………………………………………………..</w:t>
      </w:r>
    </w:p>
    <w:p w:rsidR="00D25664" w:rsidRPr="00EB1B88" w:rsidRDefault="00D25664" w:rsidP="00D25664">
      <w:pPr>
        <w:tabs>
          <w:tab w:val="left" w:pos="7938"/>
        </w:tabs>
        <w:autoSpaceDE w:val="0"/>
        <w:autoSpaceDN w:val="0"/>
        <w:adjustRightInd w:val="0"/>
        <w:spacing w:after="0" w:line="518" w:lineRule="exact"/>
        <w:ind w:right="4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 ………………………………………………………………………………………………………………………………………………….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right="45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Αριθ. </w:t>
      </w:r>
      <w:proofErr w:type="spellStart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τηλ</w:t>
      </w:r>
      <w:proofErr w:type="spellEnd"/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. (κωδικός χώρας) (κωδικός πόλης/περιοχής):  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right="45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Αριθ. φαξ (κωδικός χώρας) (κωδικός πόλης/περιοχής) : ……………………………………………………………………………..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right="45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Ηλεκτρονική διεύθυνση: …………………………………………………………………………………………………………………………….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Γλώσσες που μπορούν να χρησιμοποιηθούν για επικοινωνία: ……………………………………………………………………..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240" w:lineRule="exact"/>
        <w:ind w:left="240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D25664" w:rsidRPr="00EB1B88" w:rsidRDefault="00D25664" w:rsidP="00D25664">
      <w:pPr>
        <w:autoSpaceDE w:val="0"/>
        <w:autoSpaceDN w:val="0"/>
        <w:adjustRightInd w:val="0"/>
        <w:spacing w:before="19" w:after="0" w:line="192" w:lineRule="exact"/>
        <w:ind w:left="240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Υπογραφή της αρχής που εξέδωσε το τυποποιημένο έντυπο ή/και του εκπροσώπου της με την οποία πιστοποιείται η ακρίβεια του περιεχομένου του εντύπου:</w:t>
      </w:r>
    </w:p>
    <w:p w:rsidR="00D25664" w:rsidRPr="00EB1B88" w:rsidRDefault="00D25664" w:rsidP="00D25664">
      <w:pPr>
        <w:autoSpaceDE w:val="0"/>
        <w:autoSpaceDN w:val="0"/>
        <w:adjustRightInd w:val="0"/>
        <w:spacing w:before="62" w:after="0" w:line="518" w:lineRule="exact"/>
        <w:ind w:left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Ονομασία/όνομα: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Θέση (τίτλος/βαθμός):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50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Ημερομηνία: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4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B1B88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Επίσημη σφραγίδα (εάν υπάρχει):</w:t>
      </w:r>
    </w:p>
    <w:p w:rsidR="00D25664" w:rsidRPr="00EB1B88" w:rsidRDefault="00D25664" w:rsidP="00D25664">
      <w:pPr>
        <w:autoSpaceDE w:val="0"/>
        <w:autoSpaceDN w:val="0"/>
        <w:adjustRightInd w:val="0"/>
        <w:spacing w:after="0" w:line="518" w:lineRule="exact"/>
        <w:ind w:left="24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D25664" w:rsidRPr="00E06DE5" w:rsidRDefault="00D25664" w:rsidP="00D25664">
      <w:pPr>
        <w:autoSpaceDE w:val="0"/>
        <w:autoSpaceDN w:val="0"/>
        <w:adjustRightInd w:val="0"/>
        <w:spacing w:before="110" w:after="1536" w:line="216" w:lineRule="exact"/>
        <w:ind w:left="1685" w:right="1037" w:hanging="29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D25664" w:rsidRDefault="00D25664" w:rsidP="00D25664">
      <w:pPr>
        <w:autoSpaceDE w:val="0"/>
        <w:autoSpaceDN w:val="0"/>
        <w:adjustRightInd w:val="0"/>
        <w:spacing w:before="110" w:after="1536" w:line="216" w:lineRule="exact"/>
        <w:ind w:left="1685" w:right="1037" w:hanging="298"/>
        <w:rPr>
          <w:rFonts w:ascii="Book Antiqua" w:eastAsiaTheme="minorEastAsia" w:hAnsi="Book Antiqua" w:cs="Book Antiqua"/>
          <w:color w:val="000000"/>
          <w:sz w:val="16"/>
          <w:szCs w:val="16"/>
          <w:lang w:eastAsia="el-GR"/>
        </w:rPr>
      </w:pPr>
    </w:p>
    <w:p w:rsidR="00D25664" w:rsidRPr="00E06DE5" w:rsidRDefault="00D25664" w:rsidP="00D25664">
      <w:pPr>
        <w:autoSpaceDE w:val="0"/>
        <w:autoSpaceDN w:val="0"/>
        <w:adjustRightInd w:val="0"/>
        <w:spacing w:before="110" w:after="1536" w:line="216" w:lineRule="exact"/>
        <w:ind w:left="1685" w:right="1037" w:hanging="298"/>
        <w:rPr>
          <w:rFonts w:ascii="Book Antiqua" w:eastAsiaTheme="minorEastAsia" w:hAnsi="Book Antiqua" w:cs="Book Antiqua"/>
          <w:color w:val="000000"/>
          <w:sz w:val="16"/>
          <w:szCs w:val="16"/>
          <w:lang w:eastAsia="el-GR"/>
        </w:rPr>
        <w:sectPr w:rsidR="00D25664" w:rsidRPr="00E06DE5">
          <w:headerReference w:type="default" r:id="rId8"/>
          <w:pgSz w:w="11905" w:h="16837"/>
          <w:pgMar w:top="1550" w:right="872" w:bottom="1085" w:left="790" w:header="720" w:footer="720" w:gutter="0"/>
          <w:cols w:space="60"/>
          <w:noEndnote/>
        </w:sectPr>
      </w:pPr>
    </w:p>
    <w:p w:rsidR="00E66624" w:rsidRDefault="00E66624">
      <w:bookmarkStart w:id="0" w:name="_GoBack"/>
      <w:bookmarkEnd w:id="0"/>
    </w:p>
    <w:sectPr w:rsidR="00E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88" w:rsidRDefault="00D256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88" w:rsidRDefault="00D25664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88" w:rsidRDefault="00D25664">
    <w:pPr>
      <w:pStyle w:val="Style10"/>
      <w:framePr w:h="192" w:hRule="exact" w:hSpace="38" w:wrap="notBeside" w:vAnchor="text" w:hAnchor="text" w:x="-1103" w:y="1"/>
      <w:widowControl/>
      <w:spacing w:line="240" w:lineRule="auto"/>
      <w:rPr>
        <w:rStyle w:val="FontStyle50"/>
      </w:rPr>
    </w:pPr>
    <w:r>
      <w:rPr>
        <w:rStyle w:val="FontStyle50"/>
      </w:rPr>
      <w:t>I 294/</w:t>
    </w:r>
    <w:r>
      <w:rPr>
        <w:rStyle w:val="FontStyle50"/>
      </w:rPr>
      <w:fldChar w:fldCharType="begin"/>
    </w:r>
    <w:r>
      <w:rPr>
        <w:rStyle w:val="FontStyle50"/>
      </w:rPr>
      <w:instrText>PAGE</w:instrText>
    </w:r>
    <w:r>
      <w:rPr>
        <w:rStyle w:val="FontStyle50"/>
      </w:rPr>
      <w:fldChar w:fldCharType="separate"/>
    </w:r>
    <w:r>
      <w:rPr>
        <w:rStyle w:val="FontStyle50"/>
      </w:rPr>
      <w:t>38</w:t>
    </w:r>
    <w:r>
      <w:rPr>
        <w:rStyle w:val="FontStyle50"/>
      </w:rPr>
      <w:fldChar w:fldCharType="end"/>
    </w:r>
  </w:p>
  <w:p w:rsidR="00EB1B88" w:rsidRDefault="00D25664">
    <w:pPr>
      <w:pStyle w:val="Style10"/>
      <w:framePr w:h="163" w:hRule="exact" w:hSpace="38" w:wrap="notBeside" w:vAnchor="text" w:hAnchor="text" w:x="8171" w:y="15"/>
      <w:widowControl/>
      <w:spacing w:line="240" w:lineRule="auto"/>
      <w:jc w:val="right"/>
      <w:rPr>
        <w:rStyle w:val="FontStyle50"/>
      </w:rPr>
    </w:pPr>
    <w:r>
      <w:rPr>
        <w:rStyle w:val="FontStyle50"/>
      </w:rPr>
      <w:t>11.11.2009</w:t>
    </w:r>
  </w:p>
  <w:p w:rsidR="00EB1B88" w:rsidRDefault="00D25664">
    <w:pPr>
      <w:pStyle w:val="Style1"/>
      <w:framePr w:h="139" w:hRule="exact" w:hSpace="38" w:wrap="auto" w:vAnchor="text" w:hAnchor="text" w:x="481" w:y="11"/>
      <w:widowControl/>
      <w:rPr>
        <w:rStyle w:val="FontStyle54"/>
      </w:rPr>
    </w:pPr>
    <w:r>
      <w:rPr>
        <w:rStyle w:val="FontStyle54"/>
      </w:rPr>
      <w:t>ΕΙ</w:t>
    </w:r>
  </w:p>
  <w:p w:rsidR="00EB1B88" w:rsidRDefault="00D25664">
    <w:pPr>
      <w:pStyle w:val="Style10"/>
      <w:widowControl/>
      <w:spacing w:line="240" w:lineRule="auto"/>
      <w:ind w:left="1704"/>
      <w:rPr>
        <w:rStyle w:val="FontStyle50"/>
      </w:rPr>
    </w:pPr>
    <w:r>
      <w:rPr>
        <w:rStyle w:val="FontStyle50"/>
      </w:rPr>
      <w:t>Επίσημη Εφημερίδα της Ευρωπαϊκής Ένωσης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88" w:rsidRDefault="00D25664">
    <w:pPr>
      <w:pStyle w:val="Style1"/>
      <w:framePr w:h="139" w:hRule="exact" w:hSpace="38" w:wrap="auto" w:vAnchor="text" w:hAnchor="text" w:x="481" w:y="11"/>
      <w:widowControl/>
      <w:rPr>
        <w:rStyle w:val="FontStyle54"/>
      </w:rPr>
    </w:pPr>
    <w:r>
      <w:rPr>
        <w:rStyle w:val="FontStyle54"/>
      </w:rPr>
      <w:t>ΕΙ</w:t>
    </w:r>
  </w:p>
  <w:p w:rsidR="00EB1B88" w:rsidRDefault="00D25664" w:rsidP="00EB1B88">
    <w:pPr>
      <w:pStyle w:val="Style10"/>
      <w:widowControl/>
      <w:spacing w:line="240" w:lineRule="auto"/>
      <w:ind w:left="1704"/>
      <w:rPr>
        <w:rStyle w:val="FontStyle5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B88" w:rsidRPr="00E06DE5" w:rsidRDefault="00D25664" w:rsidP="00E06DE5">
    <w:pPr>
      <w:pStyle w:val="a3"/>
      <w:rPr>
        <w:rStyle w:val="FontStyle2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64"/>
    <w:rsid w:val="00D25664"/>
    <w:rsid w:val="00E6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72E30-A66C-4FC2-8F2F-B849B2F0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25664"/>
    <w:pPr>
      <w:widowControl w:val="0"/>
      <w:autoSpaceDE w:val="0"/>
      <w:autoSpaceDN w:val="0"/>
      <w:adjustRightInd w:val="0"/>
      <w:spacing w:after="0" w:line="619" w:lineRule="exact"/>
    </w:pPr>
    <w:rPr>
      <w:rFonts w:ascii="Bookman Old Style" w:eastAsia="Times New Roman" w:hAnsi="Bookman Old Style"/>
      <w:sz w:val="24"/>
      <w:szCs w:val="24"/>
      <w:lang w:eastAsia="el-GR"/>
    </w:rPr>
  </w:style>
  <w:style w:type="character" w:customStyle="1" w:styleId="Char">
    <w:name w:val="Κεφαλίδα Char"/>
    <w:basedOn w:val="a0"/>
    <w:link w:val="a3"/>
    <w:uiPriority w:val="99"/>
    <w:rsid w:val="00D2566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D25664"/>
    <w:rPr>
      <w:rFonts w:ascii="Book Antiqua" w:hAnsi="Book Antiqua" w:cs="Book Antiqua"/>
      <w:color w:val="00000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D25664"/>
    <w:pPr>
      <w:tabs>
        <w:tab w:val="center" w:pos="4153"/>
        <w:tab w:val="right" w:pos="8306"/>
      </w:tabs>
      <w:suppressAutoHyphens/>
      <w:spacing w:after="0" w:line="240" w:lineRule="auto"/>
    </w:pPr>
    <w:rPr>
      <w:b/>
      <w:bCs/>
      <w:sz w:val="20"/>
      <w:szCs w:val="20"/>
    </w:rPr>
  </w:style>
  <w:style w:type="character" w:customStyle="1" w:styleId="Char1">
    <w:name w:val="Κεφαλίδα Char1"/>
    <w:basedOn w:val="a0"/>
    <w:uiPriority w:val="99"/>
    <w:semiHidden/>
    <w:rsid w:val="00D25664"/>
    <w:rPr>
      <w:rFonts w:ascii="Calibri" w:eastAsia="Calibri" w:hAnsi="Calibri" w:cs="Times New Roman"/>
    </w:rPr>
  </w:style>
  <w:style w:type="paragraph" w:customStyle="1" w:styleId="Style10">
    <w:name w:val="Style10"/>
    <w:basedOn w:val="a"/>
    <w:uiPriority w:val="99"/>
    <w:rsid w:val="00D2566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Book Antiqua" w:eastAsiaTheme="minorEastAsia" w:hAnsi="Book Antiqua" w:cstheme="minorBidi"/>
      <w:sz w:val="24"/>
      <w:szCs w:val="24"/>
      <w:lang w:eastAsia="el-GR"/>
    </w:rPr>
  </w:style>
  <w:style w:type="character" w:customStyle="1" w:styleId="FontStyle50">
    <w:name w:val="Font Style50"/>
    <w:basedOn w:val="a0"/>
    <w:uiPriority w:val="99"/>
    <w:rsid w:val="00D25664"/>
    <w:rPr>
      <w:rFonts w:ascii="Book Antiqua" w:hAnsi="Book Antiqua" w:cs="Book Antiqua"/>
      <w:color w:val="000000"/>
      <w:sz w:val="14"/>
      <w:szCs w:val="14"/>
    </w:rPr>
  </w:style>
  <w:style w:type="character" w:customStyle="1" w:styleId="FontStyle54">
    <w:name w:val="Font Style54"/>
    <w:basedOn w:val="a0"/>
    <w:uiPriority w:val="99"/>
    <w:rsid w:val="00D25664"/>
    <w:rPr>
      <w:rFonts w:ascii="Book Antiqua" w:hAnsi="Book Antiqua" w:cs="Book Antiqua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1009-03</dc:creator>
  <cp:keywords/>
  <dc:description/>
  <cp:lastModifiedBy>1009-03</cp:lastModifiedBy>
  <cp:revision>1</cp:revision>
  <dcterms:created xsi:type="dcterms:W3CDTF">2015-01-23T07:56:00Z</dcterms:created>
  <dcterms:modified xsi:type="dcterms:W3CDTF">2015-01-23T07:57:00Z</dcterms:modified>
</cp:coreProperties>
</file>