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3FA" w:rsidRPr="00E06DE5" w:rsidRDefault="005E33FA" w:rsidP="005E33FA">
      <w:pPr>
        <w:tabs>
          <w:tab w:val="left" w:pos="4820"/>
        </w:tabs>
        <w:autoSpaceDE w:val="0"/>
        <w:autoSpaceDN w:val="0"/>
        <w:adjustRightInd w:val="0"/>
        <w:spacing w:after="0" w:line="360" w:lineRule="auto"/>
        <w:ind w:left="3517" w:right="2174"/>
        <w:jc w:val="center"/>
        <w:rPr>
          <w:rFonts w:asciiTheme="minorHAnsi" w:eastAsiaTheme="minorEastAsia" w:hAnsiTheme="minorHAnsi" w:cstheme="minorHAnsi"/>
          <w:b/>
          <w:iCs/>
          <w:color w:val="000000"/>
          <w:sz w:val="28"/>
          <w:szCs w:val="28"/>
          <w:lang w:eastAsia="el-GR"/>
        </w:rPr>
      </w:pPr>
      <w:r w:rsidRPr="00E06DE5">
        <w:rPr>
          <w:rFonts w:asciiTheme="minorHAnsi" w:eastAsiaTheme="minorEastAsia" w:hAnsiTheme="minorHAnsi" w:cstheme="minorHAnsi"/>
          <w:b/>
          <w:iCs/>
          <w:color w:val="000000"/>
          <w:sz w:val="28"/>
          <w:szCs w:val="28"/>
          <w:lang w:eastAsia="el-GR"/>
        </w:rPr>
        <w:t>ΠΑ</w:t>
      </w:r>
      <w:bookmarkStart w:id="0" w:name="_GoBack"/>
      <w:bookmarkEnd w:id="0"/>
      <w:r w:rsidRPr="00E06DE5">
        <w:rPr>
          <w:rFonts w:asciiTheme="minorHAnsi" w:eastAsiaTheme="minorEastAsia" w:hAnsiTheme="minorHAnsi" w:cstheme="minorHAnsi"/>
          <w:b/>
          <w:iCs/>
          <w:color w:val="000000"/>
          <w:sz w:val="28"/>
          <w:szCs w:val="28"/>
          <w:lang w:eastAsia="el-GR"/>
        </w:rPr>
        <w:t>ΡΑΡΤΗΜΑ</w:t>
      </w:r>
    </w:p>
    <w:p w:rsidR="005E33FA" w:rsidRPr="00E06DE5" w:rsidRDefault="005E33FA" w:rsidP="005E33FA">
      <w:pPr>
        <w:tabs>
          <w:tab w:val="left" w:pos="4820"/>
        </w:tabs>
        <w:autoSpaceDE w:val="0"/>
        <w:autoSpaceDN w:val="0"/>
        <w:adjustRightInd w:val="0"/>
        <w:spacing w:after="0" w:line="360" w:lineRule="auto"/>
        <w:ind w:left="3517" w:right="2174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el-GR"/>
        </w:rPr>
      </w:pPr>
      <w:r w:rsidRPr="00E06DE5">
        <w:rPr>
          <w:rFonts w:asciiTheme="minorHAnsi" w:eastAsiaTheme="minorEastAsia" w:hAnsiTheme="minorHAnsi" w:cstheme="minorHAnsi"/>
          <w:b/>
          <w:i/>
          <w:iCs/>
          <w:color w:val="000000"/>
          <w:sz w:val="20"/>
          <w:szCs w:val="20"/>
          <w:lang w:val="en-US" w:eastAsia="el-GR"/>
        </w:rPr>
        <w:t>IV</w:t>
      </w:r>
      <w:r w:rsidRPr="00E06DE5">
        <w:rPr>
          <w:rFonts w:asciiTheme="minorHAnsi" w:eastAsiaTheme="minorEastAsia" w:hAnsiTheme="minorHAnsi" w:cstheme="minorHAnsi"/>
          <w:b/>
          <w:i/>
          <w:iCs/>
          <w:color w:val="000000"/>
          <w:sz w:val="20"/>
          <w:szCs w:val="20"/>
          <w:lang w:eastAsia="el-GR"/>
        </w:rPr>
        <w:t xml:space="preserve"> </w:t>
      </w:r>
      <w:r w:rsidRPr="00E06DE5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el-GR"/>
        </w:rPr>
        <w:t>ΕΝΤΥΠΟ</w:t>
      </w:r>
    </w:p>
    <w:p w:rsidR="005E33FA" w:rsidRPr="00E06DE5" w:rsidRDefault="005E33FA" w:rsidP="005E33FA">
      <w:pPr>
        <w:autoSpaceDE w:val="0"/>
        <w:autoSpaceDN w:val="0"/>
        <w:adjustRightInd w:val="0"/>
        <w:spacing w:before="4" w:after="0" w:line="169" w:lineRule="exact"/>
        <w:jc w:val="center"/>
        <w:rPr>
          <w:rFonts w:asciiTheme="minorHAnsi" w:eastAsiaTheme="minorEastAsia" w:hAnsiTheme="minorHAnsi" w:cstheme="minorHAnsi"/>
          <w:b/>
          <w:bCs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b/>
          <w:bCs/>
          <w:color w:val="000000"/>
          <w:sz w:val="18"/>
          <w:szCs w:val="18"/>
          <w:lang w:eastAsia="el-GR"/>
        </w:rPr>
        <w:t>που προβλέπεται στο  άρθρο 29 παράγραφος 4 του νόμου</w:t>
      </w:r>
    </w:p>
    <w:p w:rsidR="005E33FA" w:rsidRPr="00E06DE5" w:rsidRDefault="005E33FA" w:rsidP="005E33FA">
      <w:pPr>
        <w:autoSpaceDE w:val="0"/>
        <w:autoSpaceDN w:val="0"/>
        <w:adjustRightInd w:val="0"/>
        <w:spacing w:before="4" w:after="0" w:line="169" w:lineRule="exact"/>
        <w:jc w:val="center"/>
        <w:rPr>
          <w:rFonts w:asciiTheme="minorHAnsi" w:eastAsiaTheme="minorEastAsia" w:hAnsiTheme="minorHAnsi" w:cstheme="minorHAnsi"/>
          <w:b/>
          <w:bCs/>
          <w:color w:val="000000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before="4" w:after="0" w:line="169" w:lineRule="exact"/>
        <w:jc w:val="center"/>
        <w:rPr>
          <w:rFonts w:asciiTheme="minorHAnsi" w:eastAsiaTheme="minorEastAsia" w:hAnsiTheme="minorHAnsi" w:cstheme="minorHAnsi"/>
          <w:b/>
          <w:bCs/>
          <w:color w:val="000000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before="137" w:after="0" w:line="240" w:lineRule="auto"/>
        <w:ind w:right="11"/>
        <w:jc w:val="center"/>
        <w:rPr>
          <w:rFonts w:asciiTheme="minorHAnsi" w:eastAsiaTheme="minorEastAsia" w:hAnsiTheme="minorHAnsi" w:cstheme="minorHAnsi"/>
          <w:b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b/>
          <w:color w:val="000000"/>
          <w:sz w:val="18"/>
          <w:szCs w:val="18"/>
          <w:lang w:eastAsia="el-GR"/>
        </w:rPr>
        <w:t>ΑΝΑΦΟΡΑ ΑΘΕΤΗΣΗΣ ΜΕΤΡΟΥ ΑΝΑΣΤΟΛΗΣ Ή ΕΝΑΛΛΑΚΤΙΚΗΣ ΚΥΡΩΣΗΣ Ή ΑΛΛΩΝ ΠΟΡΙΣΜΑΤΩΝ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40" w:lineRule="exact"/>
        <w:ind w:left="288" w:right="3312" w:hanging="288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-4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α)  Στοιχεία ταυτότητας του υπό εποπτεία </w:t>
      </w:r>
      <w:proofErr w:type="spellStart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τελούντος</w:t>
      </w:r>
      <w:proofErr w:type="spellEnd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προσώπου: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-4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Επώνυμο:  ………………..……………………………………………………………………………………………………………………………..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Όνομα (ονόματα):  ..………………………………………………………………………………………………………………………………..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 Πατρικό επώνυμο (εάν διαφέρει) ………………………………………………………………………………………………………….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Ψευδώνυμα (εάν υπάρχουν): …….……………………………………………………………………………………………………………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Φύλο:  …………………………………………………………………………………………………………………………………………………….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Ιθαγένεια: ………………………………………………………………………………………………………………………………………………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Αριθμός ταυτότητας ή κοινωνικής ασφάλισης (εάν υπάρχει): 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Ημερομηνία γέννησης:  …………..……………………………………………………………………………………………………………..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Τόπος γέννησης:   ……………………………………………………………………………………………………………………………………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Διεύθυνση: ……………………………………………………………………………………………………………………………………………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Γλώσσα ή γλώσσες τις οποίες κατανοεί το πρόσωπο (εφόσον είναι γνωστές): ……………………………………….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before="170" w:after="0" w:line="173" w:lineRule="exact"/>
        <w:ind w:left="288" w:right="101" w:hanging="29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before="170" w:after="0" w:line="173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β)   Στοιχεία της δικαστικής απόφασης περί της ποινής με αναστολή, της εναλλακτικής κύρωσης ή της ποινής υπό όρους: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Η δικαστική απόφαση </w:t>
      </w:r>
      <w:proofErr w:type="spellStart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εξεδόθη</w:t>
      </w:r>
      <w:proofErr w:type="spellEnd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στις:  ..…………………………………………………………………………………………………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Αριθμός φακέλου (εάν υπάρχει):   …………………………………………………………………………………………………………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Εάν συντρέχει περίπτωση, η απόφαση απόλυσης υπό όρους </w:t>
      </w:r>
      <w:proofErr w:type="spellStart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εξεδόθη</w:t>
      </w:r>
      <w:proofErr w:type="spellEnd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στις: …….………………………………….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Αριθμός φακέλου (εάν υπάρχει): ..……………………………………………………………………….………………………………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126" w:after="0" w:line="169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Δικαστήριο που εξέδωσε την απόφαση ή, κατά περίπτωση, της απόφασης περί απόλυσης υπό όρους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Επίσημη ονομασία: ……………………………………………………………………………………..……………..…………………………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Διεύθυνση: ..…………………………………….…….………………………………………………………………………..……………………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126" w:after="0" w:line="169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Αν ισχύει, αρχή που εξέδωσε την απόφαση περί απόλυσης υπό όρους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Επίσημη ονομασία: ………………………..……….…………………………………………………………………………………………………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Διεύθυνση: …………………………………….……………………………………………………………………………………………………………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169" w:lineRule="exact"/>
        <w:ind w:left="288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Η βεβαίωση </w:t>
      </w:r>
      <w:proofErr w:type="spellStart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εξεδόθη</w:t>
      </w:r>
      <w:proofErr w:type="spellEnd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στις: …………...…………..………………………… ..………………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Αρχή που εξέδωσε τη βεβαίωση: ..……………..………………………………………………………………………………………………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Αριθμός φακέλου (εάν υπάρχει): ..………………..……………………………………………………………………………………………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40" w:lineRule="exact"/>
        <w:ind w:left="288" w:hanging="4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before="232" w:after="0" w:line="176" w:lineRule="exact"/>
        <w:ind w:left="288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γ)   Στοιχεία σχετικά με την αρχή που είναι υπεύθυνη για την εποπτεία των μέτρων αναστολής ή της εναλλακτικής κύρωσης: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Επίσημη ονομασία της αρχής: ..……………………………..……………………………………………………………………………………………………………………………. 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lastRenderedPageBreak/>
        <w:t xml:space="preserve"> Αρμόδιος επαφής: ..……………………………………………………………………….…………………………………………………………………………………….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Θέση (τίτλος/βαθμός): ..…………………………………………………………………………………..…………………………………………………………………… 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Διεύθυνση: ..………………………………………………………………………………………………………………………………………..…………..………..</w:t>
      </w:r>
    </w:p>
    <w:p w:rsidR="005E33FA" w:rsidRPr="00E06DE5" w:rsidRDefault="005E33FA" w:rsidP="005E33FA">
      <w:pPr>
        <w:autoSpaceDE w:val="0"/>
        <w:autoSpaceDN w:val="0"/>
        <w:adjustRightInd w:val="0"/>
        <w:spacing w:before="55" w:after="0" w:line="295" w:lineRule="exact"/>
        <w:ind w:left="288" w:right="101" w:hanging="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Αριθμός </w:t>
      </w:r>
      <w:proofErr w:type="spellStart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τηλ</w:t>
      </w:r>
      <w:proofErr w:type="spellEnd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.: (κωδικός χώρας)  (κωδικός πόλης/περιοχής)  ……………………………………………………………………….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95" w:lineRule="exact"/>
        <w:ind w:left="392" w:right="101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Αριθμός φαξ: (κωδικός χώρας)  (κωδικός πόλης/περιοχής) 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95" w:lineRule="exact"/>
        <w:ind w:left="392" w:right="101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Ηλεκτρονική διεύθυνση: ………………………………………………………………………………………………………………………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δ) Μέτρα αναστολής ή εναλλακτικές κυρώσεις:</w:t>
      </w:r>
    </w:p>
    <w:p w:rsidR="005E33FA" w:rsidRPr="00E06DE5" w:rsidRDefault="005E33FA" w:rsidP="005E33FA">
      <w:pPr>
        <w:autoSpaceDE w:val="0"/>
        <w:autoSpaceDN w:val="0"/>
        <w:adjustRightInd w:val="0"/>
        <w:spacing w:before="180" w:after="0" w:line="240" w:lineRule="auto"/>
        <w:ind w:left="248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Το πρόσωπο που αναφέρεται στο σημείο α) αθέτησε τις εξής υποχρεώσεις ή όρους:</w:t>
      </w:r>
    </w:p>
    <w:p w:rsidR="005E33FA" w:rsidRPr="00E06DE5" w:rsidRDefault="005E33FA" w:rsidP="005E33FA">
      <w:pPr>
        <w:widowControl w:val="0"/>
        <w:numPr>
          <w:ilvl w:val="0"/>
          <w:numId w:val="2"/>
        </w:numPr>
        <w:tabs>
          <w:tab w:val="left" w:pos="454"/>
        </w:tabs>
        <w:autoSpaceDE w:val="0"/>
        <w:autoSpaceDN w:val="0"/>
        <w:adjustRightInd w:val="0"/>
        <w:spacing w:before="169" w:after="0" w:line="173" w:lineRule="exact"/>
        <w:ind w:left="454" w:hanging="19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υποχρέωση του καταδικασθέντος να ενημερώνει συγκεκριμένη αρχή σχετικά με τυχόν αλλαγή κατοικίας ή τόπου εργασίας</w:t>
      </w:r>
    </w:p>
    <w:p w:rsidR="005E33FA" w:rsidRPr="00E06DE5" w:rsidRDefault="005E33FA" w:rsidP="005E33FA">
      <w:pPr>
        <w:widowControl w:val="0"/>
        <w:numPr>
          <w:ilvl w:val="0"/>
          <w:numId w:val="2"/>
        </w:numPr>
        <w:tabs>
          <w:tab w:val="left" w:pos="454"/>
        </w:tabs>
        <w:autoSpaceDE w:val="0"/>
        <w:autoSpaceDN w:val="0"/>
        <w:adjustRightInd w:val="0"/>
        <w:spacing w:before="162" w:after="0" w:line="173" w:lineRule="exact"/>
        <w:ind w:left="454" w:hanging="19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απαγόρευση της εισόδου σε ορισμένους χώρους, μέρη ή καθορισμένες περιοχές στο κράτος έκδοσης ή στο κράτος εκτέλεσης</w:t>
      </w:r>
    </w:p>
    <w:p w:rsidR="005E33FA" w:rsidRPr="00E06DE5" w:rsidRDefault="005E33FA" w:rsidP="005E33FA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before="180" w:after="0" w:line="240" w:lineRule="auto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υποχρέωση που περιλαμβάνει περιορισμούς όσον αφορά την έξοδο από το έδαφος του κράτους εκτέλεσης</w:t>
      </w:r>
    </w:p>
    <w:p w:rsidR="005E33FA" w:rsidRPr="00E06DE5" w:rsidRDefault="005E33FA" w:rsidP="005E33FA">
      <w:pPr>
        <w:widowControl w:val="0"/>
        <w:numPr>
          <w:ilvl w:val="0"/>
          <w:numId w:val="2"/>
        </w:numPr>
        <w:tabs>
          <w:tab w:val="left" w:pos="454"/>
        </w:tabs>
        <w:autoSpaceDE w:val="0"/>
        <w:autoSpaceDN w:val="0"/>
        <w:adjustRightInd w:val="0"/>
        <w:spacing w:before="166" w:after="0" w:line="173" w:lineRule="exact"/>
        <w:ind w:left="454" w:hanging="19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εντολές που αφορούν τη διαγωγή, την κατοικία, την εκπαίδευση και κατάρτιση και την ψυχαγωγία ή που περιέχουν περιορισμούς ή τροποποίηση των όρων άσκησης επαγγελματικής δραστηριότητας</w:t>
      </w:r>
    </w:p>
    <w:p w:rsidR="005E33FA" w:rsidRPr="00E06DE5" w:rsidRDefault="005E33FA" w:rsidP="005E33FA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before="176" w:after="0" w:line="240" w:lineRule="auto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υποχρέωση εμφάνισης σε συγκεκριμένη αρχή κατά τακτά διαστήματα</w:t>
      </w:r>
    </w:p>
    <w:p w:rsidR="005E33FA" w:rsidRPr="00E06DE5" w:rsidRDefault="005E33FA" w:rsidP="005E33FA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before="184" w:after="0" w:line="240" w:lineRule="auto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υποχρέωση του καταδικασθέντος να αποφεύγει την επαφή με συγκεκριμένα πρόσωπα</w:t>
      </w:r>
    </w:p>
    <w:p w:rsidR="005E33FA" w:rsidRPr="00E06DE5" w:rsidRDefault="005E33FA" w:rsidP="005E33FA">
      <w:pPr>
        <w:widowControl w:val="0"/>
        <w:numPr>
          <w:ilvl w:val="0"/>
          <w:numId w:val="2"/>
        </w:numPr>
        <w:tabs>
          <w:tab w:val="left" w:pos="454"/>
        </w:tabs>
        <w:autoSpaceDE w:val="0"/>
        <w:autoSpaceDN w:val="0"/>
        <w:adjustRightInd w:val="0"/>
        <w:spacing w:before="173" w:after="0" w:line="169" w:lineRule="exact"/>
        <w:ind w:left="454" w:hanging="19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υποχρέωση του καταδικασθέντος να αποφεύγει την επαφή με συγκεκριμένα αντικείμενα, τα οποία έχουν χρησιμοποιηθεί ή είναι πιθανόν να χρησιμοποιήσει ο κατάδικος με σκοπό την τέλεση αδικήματος</w:t>
      </w:r>
    </w:p>
    <w:p w:rsidR="005E33FA" w:rsidRPr="00E06DE5" w:rsidRDefault="005E33FA" w:rsidP="005E33FA">
      <w:pPr>
        <w:widowControl w:val="0"/>
        <w:numPr>
          <w:ilvl w:val="0"/>
          <w:numId w:val="2"/>
        </w:numPr>
        <w:tabs>
          <w:tab w:val="left" w:pos="454"/>
        </w:tabs>
        <w:autoSpaceDE w:val="0"/>
        <w:autoSpaceDN w:val="0"/>
        <w:adjustRightInd w:val="0"/>
        <w:spacing w:before="166" w:after="0" w:line="173" w:lineRule="exact"/>
        <w:ind w:left="454" w:hanging="19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υποχρέωση οικονομικής αποκατάστασης της ζημίας που προκλήθηκε από την τέλεση του αδικήματος ή/και υποχρέωση απόδειξης της συμμόρφωσης προς την υποχρέωση αυτή</w:t>
      </w:r>
    </w:p>
    <w:p w:rsidR="005E33FA" w:rsidRPr="00E06DE5" w:rsidRDefault="005E33FA" w:rsidP="005E33FA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before="176" w:after="0" w:line="240" w:lineRule="auto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υποχρέωση παροχής κοινωφελούς υπηρεσίας</w:t>
      </w:r>
    </w:p>
    <w:p w:rsidR="005E33FA" w:rsidRPr="00E06DE5" w:rsidRDefault="005E33FA" w:rsidP="005E33FA">
      <w:pPr>
        <w:widowControl w:val="0"/>
        <w:numPr>
          <w:ilvl w:val="0"/>
          <w:numId w:val="2"/>
        </w:numPr>
        <w:tabs>
          <w:tab w:val="left" w:pos="454"/>
        </w:tabs>
        <w:autoSpaceDE w:val="0"/>
        <w:autoSpaceDN w:val="0"/>
        <w:adjustRightInd w:val="0"/>
        <w:spacing w:before="173" w:after="0" w:line="169" w:lineRule="exact"/>
        <w:ind w:left="454" w:hanging="194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υποχρέωση συνεργασίας με τον αρμόδιο επιμελητή για την επιτήρηση του καταδικασθέντος ή με εκπρόσωπο κοινωνικής υπηρεσίας αρμόδιας για τους κατάδικους</w:t>
      </w:r>
    </w:p>
    <w:p w:rsidR="005E33FA" w:rsidRPr="00E06DE5" w:rsidRDefault="005E33FA" w:rsidP="005E33FA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before="180" w:after="0" w:line="240" w:lineRule="auto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υποχρέωση υποβολής σε θεραπευτική αγωγή ή πρόγραμμα απεξάρτησης</w:t>
      </w:r>
    </w:p>
    <w:p w:rsidR="005E33FA" w:rsidRPr="00E06DE5" w:rsidRDefault="005E33FA" w:rsidP="005E33FA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before="184" w:after="0" w:line="240" w:lineRule="auto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άλλα μέτρα: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40" w:lineRule="exact"/>
        <w:jc w:val="both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after="0" w:line="240" w:lineRule="exact"/>
        <w:jc w:val="both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before="60" w:after="0" w:line="240" w:lineRule="auto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ε)   Περιγραφή της ή των αθετήσεων (τόπος και ημερομηνία, λεπτομερείς περιστάσεις): </w:t>
      </w:r>
    </w:p>
    <w:p w:rsidR="005E33FA" w:rsidRPr="00E06DE5" w:rsidRDefault="005E33FA" w:rsidP="005E33FA">
      <w:pPr>
        <w:autoSpaceDE w:val="0"/>
        <w:autoSpaceDN w:val="0"/>
        <w:adjustRightInd w:val="0"/>
        <w:spacing w:before="60" w:after="0" w:line="240" w:lineRule="auto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40" w:lineRule="exact"/>
        <w:ind w:right="5461"/>
        <w:jc w:val="center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after="0"/>
        <w:ind w:right="48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proofErr w:type="spellStart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στ</w:t>
      </w:r>
      <w:proofErr w:type="spellEnd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) Άλλα πορίσματα (εάν υπάρχουν) </w:t>
      </w:r>
    </w:p>
    <w:p w:rsidR="005E33FA" w:rsidRPr="00E06DE5" w:rsidRDefault="005E33FA" w:rsidP="005E33FA">
      <w:pPr>
        <w:autoSpaceDE w:val="0"/>
        <w:autoSpaceDN w:val="0"/>
        <w:adjustRightInd w:val="0"/>
        <w:spacing w:after="0"/>
        <w:ind w:right="48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Περιγραφή των πορισμάτων:</w:t>
      </w:r>
    </w:p>
    <w:p w:rsidR="005E33FA" w:rsidRPr="00E06DE5" w:rsidRDefault="005E33FA" w:rsidP="005E33FA">
      <w:pPr>
        <w:autoSpaceDE w:val="0"/>
        <w:autoSpaceDN w:val="0"/>
        <w:adjustRightInd w:val="0"/>
        <w:spacing w:after="0"/>
        <w:ind w:left="288" w:hanging="288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sz w:val="18"/>
          <w:szCs w:val="18"/>
          <w:lang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40" w:lineRule="exact"/>
        <w:ind w:left="288" w:hanging="288"/>
        <w:rPr>
          <w:rFonts w:asciiTheme="minorHAnsi" w:eastAsiaTheme="minorEastAsia" w:hAnsiTheme="minorHAnsi" w:cstheme="minorHAnsi"/>
          <w:sz w:val="18"/>
          <w:szCs w:val="18"/>
          <w:lang w:eastAsia="el-GR"/>
        </w:rPr>
      </w:pPr>
    </w:p>
    <w:p w:rsidR="005E33FA" w:rsidRPr="00E06DE5" w:rsidRDefault="005E33FA" w:rsidP="005E33FA">
      <w:pPr>
        <w:autoSpaceDE w:val="0"/>
        <w:autoSpaceDN w:val="0"/>
        <w:adjustRightInd w:val="0"/>
        <w:spacing w:before="190" w:after="0" w:line="169" w:lineRule="exact"/>
        <w:ind w:left="288" w:hanging="288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ζ)   Στοιχεία επικοινωνίας του προσώπου στο οποίο μπορεί να απευθυνθεί κανείς για περισσότερες πληροφορίες σχετικά με την αθέτηση:</w:t>
      </w:r>
    </w:p>
    <w:p w:rsidR="005E33FA" w:rsidRPr="00E06DE5" w:rsidRDefault="005E33FA" w:rsidP="005E33FA">
      <w:pPr>
        <w:autoSpaceDE w:val="0"/>
        <w:autoSpaceDN w:val="0"/>
        <w:adjustRightInd w:val="0"/>
        <w:spacing w:before="22"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Επώνυμο: ………………………………………………………………………………………………………………………………………………..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99" w:lineRule="exact"/>
        <w:ind w:left="288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Όνομα (ονόματα): ……………………………………………………………………………………………………………………………………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99" w:lineRule="exact"/>
        <w:ind w:left="288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Διεύθυνση: ……………………………………………………………………………………………………………………………………………….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99" w:lineRule="exact"/>
        <w:ind w:left="284" w:right="48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lastRenderedPageBreak/>
        <w:t xml:space="preserve">Αριθμός </w:t>
      </w:r>
      <w:proofErr w:type="spellStart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τηλ</w:t>
      </w:r>
      <w:proofErr w:type="spellEnd"/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.: (κωδικός χώρας) (κωδικός  πόλης/περιοχής) ……………………………………………………………………..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99" w:lineRule="exact"/>
        <w:ind w:left="284" w:right="48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 xml:space="preserve"> Αριθμός φαξ: (κωδικός χώρας) (κωδικός πόλης/περιοχής)  …………………………………………………………………….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99" w:lineRule="exact"/>
        <w:ind w:left="284" w:right="48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Ηλεκτρονική διεύθυνση (εάν υπάρχει): ……………………………………………………………………………………………………</w:t>
      </w:r>
    </w:p>
    <w:p w:rsidR="005E33FA" w:rsidRPr="00E06DE5" w:rsidRDefault="005E33FA" w:rsidP="005E33FA">
      <w:pPr>
        <w:autoSpaceDE w:val="0"/>
        <w:autoSpaceDN w:val="0"/>
        <w:adjustRightInd w:val="0"/>
        <w:spacing w:before="101" w:after="0" w:line="169" w:lineRule="exact"/>
        <w:ind w:left="288"/>
        <w:jc w:val="both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Υπογραφή της αρχής που εξέδωσε το τυποποιημένο έντυπο ή/και του εκπροσώπου της με την οποία βεβαιώνει την ακρίβεια του περιεχομένου του εντύπου.</w:t>
      </w:r>
    </w:p>
    <w:p w:rsidR="005E33FA" w:rsidRPr="00E06DE5" w:rsidRDefault="005E33FA" w:rsidP="005E33FA">
      <w:pPr>
        <w:autoSpaceDE w:val="0"/>
        <w:autoSpaceDN w:val="0"/>
        <w:adjustRightInd w:val="0"/>
        <w:spacing w:before="22" w:after="0" w:line="299" w:lineRule="exact"/>
        <w:ind w:left="29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Ονομασία/όνομα: …………………………………………………………………………………………………………………………………….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99" w:lineRule="exact"/>
        <w:ind w:left="292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Θέση (τίτλος/βαθμός): ……………………………………………………………………………………………………………………………..</w:t>
      </w:r>
    </w:p>
    <w:p w:rsidR="005E33FA" w:rsidRPr="00E06DE5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Ημερομηνία: …………………………………………………………………………………………………………………………………………….</w:t>
      </w: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  <w:r w:rsidRPr="00E06DE5"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  <w:t>Επίσημη σφραγίδα (εάν υπάρχει):</w:t>
      </w: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5E33FA" w:rsidRDefault="005E33FA" w:rsidP="005E33FA">
      <w:pPr>
        <w:autoSpaceDE w:val="0"/>
        <w:autoSpaceDN w:val="0"/>
        <w:adjustRightInd w:val="0"/>
        <w:spacing w:after="0" w:line="299" w:lineRule="exact"/>
        <w:ind w:left="295"/>
        <w:rPr>
          <w:rFonts w:asciiTheme="minorHAnsi" w:eastAsiaTheme="minorEastAsia" w:hAnsiTheme="minorHAnsi" w:cstheme="minorHAnsi"/>
          <w:color w:val="000000"/>
          <w:sz w:val="18"/>
          <w:szCs w:val="18"/>
          <w:lang w:eastAsia="el-GR"/>
        </w:rPr>
      </w:pPr>
    </w:p>
    <w:p w:rsidR="00E66624" w:rsidRDefault="00E66624"/>
    <w:sectPr w:rsidR="00E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358C8F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□"/>
        <w:legacy w:legacy="1" w:legacySpace="0" w:legacyIndent="195"/>
        <w:lvlJc w:val="left"/>
        <w:rPr>
          <w:rFonts w:ascii="Microsoft Sans Serif" w:hAnsi="Microsoft Sans Serif" w:hint="default"/>
        </w:rPr>
      </w:lvl>
    </w:lvlOverride>
  </w:num>
  <w:num w:numId="2">
    <w:abstractNumId w:val="0"/>
    <w:lvlOverride w:ilvl="0">
      <w:lvl w:ilvl="0">
        <w:numFmt w:val="bullet"/>
        <w:lvlText w:val="□"/>
        <w:legacy w:legacy="1" w:legacySpace="0" w:legacyIndent="194"/>
        <w:lvlJc w:val="left"/>
        <w:rPr>
          <w:rFonts w:ascii="Microsoft Sans Serif" w:hAnsi="Microsoft Sans Serif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3FA"/>
    <w:rsid w:val="005E33FA"/>
    <w:rsid w:val="00E6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08E77-F24A-4131-93B6-A2EB41C9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3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880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1009-03</dc:creator>
  <cp:keywords/>
  <dc:description/>
  <cp:lastModifiedBy>1009-03</cp:lastModifiedBy>
  <cp:revision>1</cp:revision>
  <dcterms:created xsi:type="dcterms:W3CDTF">2015-01-23T07:48:00Z</dcterms:created>
  <dcterms:modified xsi:type="dcterms:W3CDTF">2015-01-23T07:51:00Z</dcterms:modified>
</cp:coreProperties>
</file>