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B" w:rsidRDefault="00980484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ITALY</w:t>
      </w:r>
    </w:p>
    <w:p w:rsidR="0035688D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Articolo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3 -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Designazione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delle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autorità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competenti</w:t>
      </w:r>
      <w:proofErr w:type="spellEnd"/>
    </w:p>
    <w:p w:rsidR="00980484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980484" w:rsidRPr="00980484" w:rsidRDefault="00980484" w:rsidP="009804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</w:pP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L’autorità competente per l’emissione, nello Stato, dell’ordine di protezione europea è la stessa autorità che ha emesso uno dei provvedimenti cautelari di cui agli articoli  282-</w:t>
      </w:r>
      <w:r w:rsidRPr="0098048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it-IT" w:eastAsia="en-GB"/>
        </w:rPr>
        <w:t>bis </w:t>
      </w: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e 282-</w:t>
      </w:r>
      <w:r w:rsidRPr="0098048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it-IT" w:eastAsia="en-GB"/>
        </w:rPr>
        <w:t>ter </w:t>
      </w: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del codice di procedura penale (articolo 5 comma 1 del decre)to legislativo.  Ai sensi del medesimo articolo 5 comma 2, il giudice provvede su richiesta della persona protetta che dichiari di soggiornare o risiedere all’interno di altro Stato membro ovvero che manifesti l’intenzione di risiedere o soggiornare in altro Stato membro. La richiesta può essere presentata anche dal rappresentante legale della persona protetta. Nella richiesta sono indicati, a pena di inammissibilità, il luogo in cui la persona protetta ha assunto o intende assumere la residenza, la durata e le ragioni del soggiorno.</w:t>
      </w:r>
    </w:p>
    <w:p w:rsidR="00980484" w:rsidRPr="00980484" w:rsidRDefault="00980484" w:rsidP="009804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</w:pP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Il decreto legislativo non prevede particolari formalità per la richiesta che potrà essere quindi presentata al giudice mediante deposito di atto scritto redatto personalmente dall’interessato o a mezzo del difensore della persona protetta ovvero mediante richiesta verbalizzata in sede di denuncia dalla polizia giudiziaria che procede.</w:t>
      </w:r>
    </w:p>
    <w:p w:rsidR="00980484" w:rsidRPr="004F49D3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</w:pPr>
      <w:r w:rsidRPr="004F49D3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>Articolo 4 - Ricorso a un’autorità central</w:t>
      </w:r>
    </w:p>
    <w:p w:rsidR="00980484" w:rsidRPr="004F49D3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</w:pPr>
    </w:p>
    <w:p w:rsidR="00980484" w:rsidRPr="00980484" w:rsidRDefault="00980484" w:rsidP="009804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</w:pP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Il decreto legislativo di recepimento della Direttiva 2011/99/EU prevede che l’autorità competente per il riconoscimento di un ordine di protezione europeo emesso da altro Stato e da eseguire in Italia sia la Corte di Appello nel cui distretto la persona protetta, in sede di richiesta, ha dichiarato di soggiornare o di risiedere o presso cui ha dichiarato l’intenzione di soggiornare o di risiedere. L’elenco delle corti di Appello e l’indicazione del relativo distretto è contenuto nella tabella, Allegato II, al </w:t>
      </w:r>
      <w:r w:rsidRPr="0098048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it-IT" w:eastAsia="en-GB"/>
        </w:rPr>
        <w:t>D.Lgs. 19/02/2014, n. 14, recante “Disposizioni integrative, correttive e di coordinamento delle disposizioni di cui ai decreti legislativi 7 settembre 2012, n. 155, e 7 settembre 2012, n. 156, tese ad assicurare la funzionalità degli uffici giudiziari”, Pubblicato nella Gazz. Uff. 27 febbraio 2014, n. 48, S.O., che ha sostituito al tabella A del R.D. 30 gennaio 1941, n. 12 che si allega in formato pdf.</w:t>
      </w:r>
    </w:p>
    <w:p w:rsidR="00980484" w:rsidRPr="00980484" w:rsidRDefault="00980484" w:rsidP="009804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</w:pP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Peraltro, il Decreto Legislativo 11 febbraio 2015, n. 9  individua il Ministero della giustizia come autorità centrale cui vanno inoltrati gli ordine di protezioni emessi dalle autorità competenti degli stati membri: il Ministero provvederà a trasmettere gli atti alla Corte di Appello competente.</w:t>
      </w:r>
    </w:p>
    <w:p w:rsidR="00980484" w:rsidRPr="00980484" w:rsidRDefault="00980484" w:rsidP="009804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</w:pP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L’indirizzo del Ministero della giustizia è Roma, via Arenula 70 - 00186 Roma</w:t>
      </w: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br/>
        <w:t>telefono +39 - 06 68851 (centralino). In particolare, l’articolazione ministeriale competente è il Dipartimento per gli Affari di Giustizia, Direzione generale della giustizia Penale </w:t>
      </w:r>
      <w:r w:rsidRPr="0098048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it-IT" w:eastAsia="en-GB"/>
        </w:rPr>
        <w:t>Ufficio II - Cooperazione internazionale</w:t>
      </w: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t> Via Arenula, 70 - 00186 ROMA tel: +39 06 68852180fax: +39 06 68897528</w:t>
      </w:r>
      <w:r w:rsidRPr="00980484">
        <w:rPr>
          <w:rFonts w:ascii="Times New Roman" w:eastAsia="Times New Roman" w:hAnsi="Times New Roman" w:cs="Times New Roman"/>
          <w:color w:val="000000"/>
          <w:sz w:val="21"/>
          <w:szCs w:val="21"/>
          <w:lang w:val="it-IT" w:eastAsia="en-GB"/>
        </w:rPr>
        <w:br/>
        <w:t>e-mail: </w:t>
      </w:r>
      <w:r>
        <w:rPr>
          <w:rFonts w:ascii="Times New Roman" w:eastAsia="Times New Roman" w:hAnsi="Times New Roman" w:cs="Times New Roman"/>
          <w:noProof/>
          <w:color w:val="0433FF"/>
          <w:sz w:val="21"/>
          <w:szCs w:val="21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22" name="Picture 22" descr="Il link si apre in una nuova fin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l link si apre in una nuova finestr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9D3">
        <w:fldChar w:fldCharType="begin"/>
      </w:r>
      <w:r w:rsidR="004F49D3" w:rsidRPr="004F49D3">
        <w:rPr>
          <w:lang w:val="es-ES"/>
        </w:rPr>
        <w:instrText xml:space="preserve"> HYPERLINK "mailto:ufficio2.dgpenale.dag@giustizia.it" \t "_blank" </w:instrText>
      </w:r>
      <w:r w:rsidR="004F49D3">
        <w:fldChar w:fldCharType="separate"/>
      </w:r>
      <w:r w:rsidRPr="00980484">
        <w:rPr>
          <w:rFonts w:ascii="Times New Roman" w:eastAsia="Times New Roman" w:hAnsi="Times New Roman" w:cs="Times New Roman"/>
          <w:color w:val="0000FF"/>
          <w:sz w:val="21"/>
          <w:szCs w:val="21"/>
          <w:u w:val="single"/>
          <w:lang w:val="it-IT" w:eastAsia="en-GB"/>
        </w:rPr>
        <w:t>ufficio2.dgpenale.dag@giustizia.it</w:t>
      </w:r>
      <w:r w:rsidR="004F49D3">
        <w:rPr>
          <w:rFonts w:ascii="Times New Roman" w:eastAsia="Times New Roman" w:hAnsi="Times New Roman" w:cs="Times New Roman"/>
          <w:color w:val="0000FF"/>
          <w:sz w:val="21"/>
          <w:szCs w:val="21"/>
          <w:u w:val="single"/>
          <w:lang w:val="it-IT" w:eastAsia="en-GB"/>
        </w:rPr>
        <w:fldChar w:fldCharType="end"/>
      </w:r>
    </w:p>
    <w:p w:rsidR="00980484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Articolo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17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paragrafo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3 –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Lingue</w:t>
      </w:r>
      <w:proofErr w:type="spellEnd"/>
    </w:p>
    <w:p w:rsidR="00980484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980484" w:rsidRPr="00980484" w:rsidRDefault="00980484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it-IT"/>
        </w:rPr>
      </w:pPr>
      <w:r w:rsidRPr="00980484">
        <w:rPr>
          <w:color w:val="000000"/>
          <w:sz w:val="21"/>
          <w:szCs w:val="21"/>
          <w:shd w:val="clear" w:color="auto" w:fill="FFFFFF"/>
          <w:lang w:val="it-IT"/>
        </w:rPr>
        <w:t>Quanto alla indicazione della lingua ammessa per il riconoscimento dell’ordine di protezione europeo, nel decreto legislativo non è prevista una specifica indicazione al riguardo: pertanto, vale l’indicazione generale per la quale gli atti e le comunicazioni relative ad un processo penale che si svolga in Italia sono  redatti in lingua italiana. In questa lingua dovrà essere trasmesso l’ordine di protezione e le comunicazioni in ordine ad eventuali violazioni ad esso relative.</w:t>
      </w:r>
    </w:p>
    <w:sectPr w:rsidR="00980484" w:rsidRPr="00980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66"/>
    <w:rsid w:val="00066566"/>
    <w:rsid w:val="0035688D"/>
    <w:rsid w:val="004F49D3"/>
    <w:rsid w:val="00980484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081C3-6224-4040-8CA1-14C8D89A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Gracia Gómez Cortazar Romero</cp:lastModifiedBy>
  <cp:revision>2</cp:revision>
  <dcterms:created xsi:type="dcterms:W3CDTF">2015-06-17T07:06:00Z</dcterms:created>
  <dcterms:modified xsi:type="dcterms:W3CDTF">2015-06-17T07:06:00Z</dcterms:modified>
</cp:coreProperties>
</file>