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14" w14:textId="77777777" w:rsidTr="00982502">
        <w:tc>
          <w:tcPr>
            <w:tcW w:w="13702" w:type="dxa"/>
            <w:shd w:val="clear" w:color="auto" w:fill="00B0F0"/>
          </w:tcPr>
          <w:p w14:paraId="227F3B13"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6A" wp14:editId="227F3B6B">
                  <wp:extent cx="238125" cy="161925"/>
                  <wp:effectExtent l="0" t="0" r="9525" b="9525"/>
                  <wp:docPr id="18" name="Picture 18" descr="https://www.ejn-crimjust.europa.eu/ejn/MapHome/map-flags/FI.gif">
                    <a:hlinkClick xmlns:a="http://schemas.openxmlformats.org/drawingml/2006/main" r:id="rId14" tooltip="&quot;Finla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jn-crimjust.europa.eu/ejn/MapHome/map-flags/F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rPr>
              <w:t>FINLAND</w:t>
            </w:r>
          </w:p>
        </w:tc>
      </w:tr>
      <w:tr w:rsidR="006E065C" w:rsidRPr="00341885" w14:paraId="227F3B16" w14:textId="77777777" w:rsidTr="00982502">
        <w:tc>
          <w:tcPr>
            <w:tcW w:w="13702" w:type="dxa"/>
            <w:shd w:val="clear" w:color="auto" w:fill="auto"/>
          </w:tcPr>
          <w:p w14:paraId="6F2840A6" w14:textId="44908AE2" w:rsidR="003A7119" w:rsidRDefault="003A7119" w:rsidP="003A7119">
            <w:pPr>
              <w:rPr>
                <w:rFonts w:asciiTheme="majorHAnsi" w:hAnsiTheme="majorHAnsi" w:cs="Arial"/>
                <w:sz w:val="22"/>
                <w:szCs w:val="22"/>
                <w:lang w:eastAsia="en-GB"/>
              </w:rPr>
            </w:pPr>
            <w:r w:rsidRPr="003A7119">
              <w:rPr>
                <w:rFonts w:asciiTheme="majorHAnsi" w:hAnsiTheme="majorHAnsi" w:cs="Arial"/>
                <w:sz w:val="22"/>
                <w:szCs w:val="22"/>
                <w:lang w:eastAsia="en-GB"/>
              </w:rPr>
              <w:t xml:space="preserve">If the </w:t>
            </w:r>
            <w:r w:rsidR="00B879D4">
              <w:rPr>
                <w:rFonts w:asciiTheme="majorHAnsi" w:hAnsiTheme="majorHAnsi" w:cs="Arial"/>
                <w:sz w:val="22"/>
                <w:szCs w:val="22"/>
                <w:lang w:eastAsia="en-GB"/>
              </w:rPr>
              <w:t>EIO</w:t>
            </w:r>
            <w:r w:rsidRPr="003A7119">
              <w:rPr>
                <w:rFonts w:asciiTheme="majorHAnsi" w:hAnsiTheme="majorHAnsi" w:cs="Arial"/>
                <w:sz w:val="22"/>
                <w:szCs w:val="22"/>
                <w:lang w:eastAsia="en-GB"/>
              </w:rPr>
              <w:t xml:space="preserve">/MLA request concerns more than one measure - all the measures may be included in </w:t>
            </w:r>
            <w:r w:rsidRPr="0041341A">
              <w:rPr>
                <w:rFonts w:asciiTheme="majorHAnsi" w:hAnsiTheme="majorHAnsi" w:cs="Arial"/>
                <w:b/>
                <w:sz w:val="22"/>
                <w:szCs w:val="22"/>
                <w:lang w:eastAsia="en-GB"/>
              </w:rPr>
              <w:t xml:space="preserve">one </w:t>
            </w:r>
            <w:r w:rsidRPr="003A7119">
              <w:rPr>
                <w:rFonts w:asciiTheme="majorHAnsi" w:hAnsiTheme="majorHAnsi" w:cs="Arial"/>
                <w:sz w:val="22"/>
                <w:szCs w:val="22"/>
                <w:lang w:eastAsia="en-GB"/>
              </w:rPr>
              <w:t>EIO/MLA request.</w:t>
            </w:r>
          </w:p>
          <w:p w14:paraId="782CD3A5" w14:textId="77777777" w:rsidR="00C100C7" w:rsidRDefault="00C100C7" w:rsidP="003A7119">
            <w:pPr>
              <w:rPr>
                <w:rFonts w:asciiTheme="majorHAnsi" w:hAnsiTheme="majorHAnsi" w:cs="Arial"/>
                <w:sz w:val="22"/>
                <w:szCs w:val="22"/>
                <w:lang w:eastAsia="en-GB"/>
              </w:rPr>
            </w:pPr>
          </w:p>
          <w:p w14:paraId="541CB70F" w14:textId="77777777" w:rsidR="003A7119" w:rsidRPr="003A7119" w:rsidRDefault="003A7119" w:rsidP="003A7119">
            <w:pPr>
              <w:rPr>
                <w:rFonts w:asciiTheme="majorHAnsi" w:hAnsiTheme="majorHAnsi" w:cs="Arial"/>
                <w:sz w:val="22"/>
                <w:szCs w:val="22"/>
                <w:lang w:eastAsia="en-GB"/>
              </w:rPr>
            </w:pPr>
            <w:r w:rsidRPr="003A7119">
              <w:rPr>
                <w:rFonts w:asciiTheme="majorHAnsi" w:hAnsiTheme="majorHAnsi" w:cs="Arial"/>
                <w:sz w:val="22"/>
                <w:szCs w:val="22"/>
                <w:lang w:eastAsia="en-GB"/>
              </w:rPr>
              <w:t>1. Check first in the Atlas for each measure which authority is the competent receiving authority.</w:t>
            </w:r>
          </w:p>
          <w:p w14:paraId="6CA7A96A" w14:textId="77777777" w:rsidR="003A7119" w:rsidRPr="003A7119" w:rsidRDefault="003A7119" w:rsidP="003A7119">
            <w:pPr>
              <w:rPr>
                <w:rFonts w:asciiTheme="majorHAnsi" w:hAnsiTheme="majorHAnsi" w:cs="Arial"/>
                <w:sz w:val="22"/>
                <w:szCs w:val="22"/>
                <w:lang w:eastAsia="en-GB"/>
              </w:rPr>
            </w:pPr>
          </w:p>
          <w:p w14:paraId="771B4815" w14:textId="77777777" w:rsidR="003A7119" w:rsidRPr="003A7119" w:rsidRDefault="003A7119" w:rsidP="003A7119">
            <w:pPr>
              <w:rPr>
                <w:rFonts w:asciiTheme="majorHAnsi" w:hAnsiTheme="majorHAnsi" w:cs="Arial"/>
                <w:sz w:val="22"/>
                <w:szCs w:val="22"/>
                <w:lang w:eastAsia="en-GB"/>
              </w:rPr>
            </w:pPr>
            <w:r w:rsidRPr="003A7119">
              <w:rPr>
                <w:rFonts w:asciiTheme="majorHAnsi" w:hAnsiTheme="majorHAnsi" w:cs="Arial"/>
                <w:sz w:val="22"/>
                <w:szCs w:val="22"/>
                <w:lang w:eastAsia="en-GB"/>
              </w:rPr>
              <w:t xml:space="preserve">2. Please send the EIO/MLA request to the authority that is competent to execute </w:t>
            </w:r>
            <w:r w:rsidRPr="003A7119">
              <w:rPr>
                <w:rFonts w:asciiTheme="majorHAnsi" w:hAnsiTheme="majorHAnsi" w:cs="Arial"/>
                <w:b/>
                <w:sz w:val="22"/>
                <w:szCs w:val="22"/>
                <w:lang w:eastAsia="en-GB"/>
              </w:rPr>
              <w:t>the majority</w:t>
            </w:r>
            <w:r w:rsidRPr="003A7119">
              <w:rPr>
                <w:rFonts w:asciiTheme="majorHAnsi" w:hAnsiTheme="majorHAnsi" w:cs="Arial"/>
                <w:sz w:val="22"/>
                <w:szCs w:val="22"/>
                <w:lang w:eastAsia="en-GB"/>
              </w:rPr>
              <w:t xml:space="preserve"> of the requested measures.</w:t>
            </w:r>
          </w:p>
          <w:p w14:paraId="6CA94224" w14:textId="77777777" w:rsidR="003A7119" w:rsidRPr="003A7119" w:rsidRDefault="003A7119" w:rsidP="003A7119">
            <w:pPr>
              <w:rPr>
                <w:rFonts w:asciiTheme="majorHAnsi" w:hAnsiTheme="majorHAnsi" w:cs="Arial"/>
                <w:sz w:val="22"/>
                <w:szCs w:val="22"/>
                <w:lang w:eastAsia="en-GB"/>
              </w:rPr>
            </w:pPr>
          </w:p>
          <w:p w14:paraId="270886E2" w14:textId="345B4A4D" w:rsidR="003A7119" w:rsidRDefault="003A7119" w:rsidP="003A7119">
            <w:pPr>
              <w:rPr>
                <w:rFonts w:asciiTheme="majorHAnsi" w:hAnsiTheme="majorHAnsi" w:cs="Arial"/>
                <w:sz w:val="22"/>
                <w:szCs w:val="22"/>
                <w:lang w:eastAsia="en-GB"/>
              </w:rPr>
            </w:pPr>
            <w:r w:rsidRPr="003A7119">
              <w:rPr>
                <w:rFonts w:asciiTheme="majorHAnsi" w:hAnsiTheme="majorHAnsi" w:cs="Arial"/>
                <w:sz w:val="22"/>
                <w:szCs w:val="22"/>
                <w:lang w:eastAsia="en-GB"/>
              </w:rPr>
              <w:t>3. The EIO/MLA will be distributed accordingly in the executing state/ alternatively be taken care of by the authority that received the EIO/MLA request.</w:t>
            </w:r>
          </w:p>
          <w:p w14:paraId="0F26525B" w14:textId="3080B34B" w:rsidR="003A7119" w:rsidRDefault="003A7119" w:rsidP="00337D04">
            <w:pPr>
              <w:rPr>
                <w:rFonts w:asciiTheme="majorHAnsi" w:hAnsiTheme="majorHAnsi" w:cs="Arial"/>
                <w:sz w:val="22"/>
                <w:szCs w:val="22"/>
                <w:lang w:eastAsia="en-GB"/>
              </w:rPr>
            </w:pPr>
          </w:p>
          <w:p w14:paraId="546B07AE" w14:textId="77C19E35" w:rsidR="003A7119" w:rsidRDefault="00B66BB3" w:rsidP="00337D04">
            <w:pPr>
              <w:rPr>
                <w:rFonts w:asciiTheme="majorHAnsi" w:hAnsiTheme="majorHAnsi" w:cs="Arial"/>
                <w:sz w:val="22"/>
                <w:szCs w:val="22"/>
                <w:lang w:eastAsia="en-GB"/>
              </w:rPr>
            </w:pPr>
            <w:r>
              <w:rPr>
                <w:rFonts w:asciiTheme="majorHAnsi" w:hAnsiTheme="majorHAnsi" w:cs="Arial"/>
                <w:sz w:val="22"/>
                <w:szCs w:val="22"/>
                <w:lang w:eastAsia="en-GB"/>
              </w:rPr>
              <w:t xml:space="preserve">4. However, due to confidentiality and other reasons, it is possible to send separate l EIOs/MLA requests to various competent executing authorities. Please </w:t>
            </w:r>
            <w:r w:rsidRPr="00B66BB3">
              <w:rPr>
                <w:rFonts w:asciiTheme="majorHAnsi" w:hAnsiTheme="majorHAnsi" w:cs="Arial"/>
                <w:sz w:val="22"/>
                <w:szCs w:val="22"/>
                <w:lang w:eastAsia="en-GB"/>
              </w:rPr>
              <w:t>indicate in each EIO (Section D)/MLA request that other requests in the same criminal case have been sent to other authorities in the country.</w:t>
            </w:r>
          </w:p>
          <w:p w14:paraId="5A3F8AB4" w14:textId="77777777" w:rsidR="003A7119" w:rsidRDefault="003A7119" w:rsidP="00337D04">
            <w:pPr>
              <w:rPr>
                <w:rFonts w:asciiTheme="majorHAnsi" w:hAnsiTheme="majorHAnsi" w:cs="Arial"/>
                <w:sz w:val="22"/>
                <w:szCs w:val="22"/>
                <w:lang w:eastAsia="en-GB"/>
              </w:rPr>
            </w:pPr>
          </w:p>
          <w:p w14:paraId="227F3B15" w14:textId="1F4EA479" w:rsidR="003A7119" w:rsidRPr="00341885" w:rsidRDefault="003A7119" w:rsidP="00337D04">
            <w:pPr>
              <w:rPr>
                <w:rFonts w:asciiTheme="majorHAnsi" w:hAnsiTheme="majorHAnsi" w:cs="Arial"/>
                <w:sz w:val="22"/>
                <w:szCs w:val="22"/>
                <w:lang w:eastAsia="en-GB"/>
              </w:rPr>
            </w:pPr>
          </w:p>
        </w:tc>
      </w:tr>
    </w:tbl>
    <w:p w14:paraId="227F3B5D" w14:textId="77777777" w:rsidR="007367CF" w:rsidRDefault="006471D8">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45AC" w14:textId="77777777" w:rsidR="006471D8" w:rsidRDefault="006471D8" w:rsidP="007E35A0">
      <w:r>
        <w:separator/>
      </w:r>
    </w:p>
  </w:endnote>
  <w:endnote w:type="continuationSeparator" w:id="0">
    <w:p w14:paraId="1ADD91D1" w14:textId="77777777" w:rsidR="006471D8" w:rsidRDefault="006471D8"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4F2B1495" w:rsidR="00BC7534" w:rsidRDefault="007E35A0">
    <w:pPr>
      <w:pStyle w:val="Footer"/>
      <w:jc w:val="right"/>
    </w:pPr>
    <w:r>
      <w:fldChar w:fldCharType="begin"/>
    </w:r>
    <w:r>
      <w:instrText xml:space="preserve"> PAGE   \* MERGEFORMAT </w:instrText>
    </w:r>
    <w:r>
      <w:fldChar w:fldCharType="separate"/>
    </w:r>
    <w:r w:rsidR="00AB0A03">
      <w:rPr>
        <w:noProof/>
      </w:rPr>
      <w:t>1</w:t>
    </w:r>
    <w:r>
      <w:rPr>
        <w:noProof/>
      </w:rPr>
      <w:fldChar w:fldCharType="end"/>
    </w:r>
  </w:p>
  <w:p w14:paraId="227F3B97" w14:textId="77777777" w:rsidR="00FD2774" w:rsidRPr="00FD2774" w:rsidRDefault="006471D8"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665A" w14:textId="77777777" w:rsidR="006471D8" w:rsidRDefault="006471D8" w:rsidP="007E35A0">
      <w:r>
        <w:separator/>
      </w:r>
    </w:p>
  </w:footnote>
  <w:footnote w:type="continuationSeparator" w:id="0">
    <w:p w14:paraId="045AD1C5" w14:textId="77777777" w:rsidR="006471D8" w:rsidRDefault="006471D8"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6471D8"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471D8"/>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B0A03"/>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975855D5-F086-407B-87A1-90B353C6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