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BA" w:rsidRDefault="00B808BA" w:rsidP="00B808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8BA">
        <w:rPr>
          <w:rFonts w:ascii="Times New Roman" w:hAnsi="Times New Roman" w:cs="Times New Roman"/>
          <w:b/>
          <w:sz w:val="24"/>
          <w:szCs w:val="24"/>
        </w:rPr>
        <w:t xml:space="preserve">Notifications by </w:t>
      </w:r>
      <w:r>
        <w:rPr>
          <w:rFonts w:ascii="Times New Roman" w:hAnsi="Times New Roman" w:cs="Times New Roman"/>
          <w:b/>
          <w:sz w:val="24"/>
          <w:szCs w:val="24"/>
        </w:rPr>
        <w:t>Germany</w:t>
      </w:r>
      <w:r w:rsidRPr="00B808BA">
        <w:rPr>
          <w:rFonts w:ascii="Times New Roman" w:hAnsi="Times New Roman" w:cs="Times New Roman"/>
          <w:b/>
          <w:sz w:val="24"/>
          <w:szCs w:val="24"/>
        </w:rPr>
        <w:t xml:space="preserve">, required under Directive 2011/99/EU on </w:t>
      </w:r>
      <w:r>
        <w:rPr>
          <w:rFonts w:ascii="Times New Roman" w:hAnsi="Times New Roman" w:cs="Times New Roman"/>
          <w:b/>
          <w:sz w:val="24"/>
          <w:szCs w:val="24"/>
        </w:rPr>
        <w:t>the European protection order</w:t>
      </w:r>
    </w:p>
    <w:p w:rsidR="00B808BA" w:rsidRPr="00B808BA" w:rsidRDefault="00B808BA" w:rsidP="00B808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8BA">
        <w:rPr>
          <w:rFonts w:ascii="Times New Roman" w:hAnsi="Times New Roman" w:cs="Times New Roman"/>
          <w:b/>
          <w:sz w:val="24"/>
          <w:szCs w:val="24"/>
        </w:rPr>
        <w:t>(Articles 3, 4 and 17(3) of the Directive)</w:t>
      </w:r>
    </w:p>
    <w:p w:rsidR="00B808BA" w:rsidRDefault="00B808BA" w:rsidP="00B808B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808BA" w:rsidRPr="00B808BA" w:rsidRDefault="00B808BA" w:rsidP="00B808B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08BA">
        <w:rPr>
          <w:rFonts w:ascii="Times New Roman" w:hAnsi="Times New Roman" w:cs="Times New Roman"/>
          <w:sz w:val="24"/>
          <w:szCs w:val="24"/>
          <w:u w:val="single"/>
        </w:rPr>
        <w:t>Article 3 of Directive 2011/99:</w:t>
      </w:r>
    </w:p>
    <w:p w:rsidR="00B808BA" w:rsidRDefault="004A74FF" w:rsidP="00B808BA">
      <w:pPr>
        <w:jc w:val="both"/>
        <w:rPr>
          <w:rFonts w:ascii="Times New Roman" w:hAnsi="Times New Roman" w:cs="Times New Roman"/>
          <w:sz w:val="24"/>
          <w:szCs w:val="24"/>
        </w:rPr>
      </w:pPr>
      <w:r w:rsidRPr="004A74FF">
        <w:rPr>
          <w:rFonts w:ascii="Times New Roman" w:hAnsi="Times New Roman" w:cs="Times New Roman"/>
          <w:sz w:val="24"/>
          <w:szCs w:val="24"/>
        </w:rPr>
        <w:t>According to section 3 of the German implementing law for the procedure o</w:t>
      </w:r>
      <w:r>
        <w:rPr>
          <w:rFonts w:ascii="Times New Roman" w:hAnsi="Times New Roman" w:cs="Times New Roman"/>
          <w:sz w:val="24"/>
          <w:szCs w:val="24"/>
        </w:rPr>
        <w:t xml:space="preserve">f the European protection order, </w:t>
      </w:r>
      <w:r w:rsidRPr="004A74FF">
        <w:rPr>
          <w:rFonts w:ascii="Times New Roman" w:hAnsi="Times New Roman" w:cs="Times New Roman"/>
          <w:sz w:val="24"/>
          <w:szCs w:val="24"/>
        </w:rPr>
        <w:t>the family court in whose district the protected person is located is exclusively responsible for accepting an applicat</w:t>
      </w:r>
      <w:r>
        <w:rPr>
          <w:rFonts w:ascii="Times New Roman" w:hAnsi="Times New Roman" w:cs="Times New Roman"/>
          <w:sz w:val="24"/>
          <w:szCs w:val="24"/>
        </w:rPr>
        <w:t>ion for the European protection o</w:t>
      </w:r>
      <w:r w:rsidRPr="004A74FF">
        <w:rPr>
          <w:rFonts w:ascii="Times New Roman" w:hAnsi="Times New Roman" w:cs="Times New Roman"/>
          <w:sz w:val="24"/>
          <w:szCs w:val="24"/>
        </w:rPr>
        <w:t>rder. The same family court is responsible for</w:t>
      </w:r>
      <w:r>
        <w:rPr>
          <w:rFonts w:ascii="Times New Roman" w:hAnsi="Times New Roman" w:cs="Times New Roman"/>
          <w:sz w:val="24"/>
          <w:szCs w:val="24"/>
        </w:rPr>
        <w:t xml:space="preserve"> the recognition of a European protection o</w:t>
      </w:r>
      <w:r w:rsidRPr="004A74FF">
        <w:rPr>
          <w:rFonts w:ascii="Times New Roman" w:hAnsi="Times New Roman" w:cs="Times New Roman"/>
          <w:sz w:val="24"/>
          <w:szCs w:val="24"/>
        </w:rPr>
        <w:t>rder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A74FF">
        <w:rPr>
          <w:rFonts w:ascii="Times New Roman" w:hAnsi="Times New Roman" w:cs="Times New Roman"/>
          <w:sz w:val="24"/>
          <w:szCs w:val="24"/>
        </w:rPr>
        <w:t xml:space="preserve"> </w:t>
      </w:r>
      <w:r w:rsidRPr="004A74FF">
        <w:rPr>
          <w:rFonts w:ascii="Times New Roman" w:hAnsi="Times New Roman" w:cs="Times New Roman"/>
          <w:sz w:val="24"/>
          <w:szCs w:val="24"/>
        </w:rPr>
        <w:t>according to section 4 of the German implementing law.</w:t>
      </w:r>
    </w:p>
    <w:p w:rsidR="004A74FF" w:rsidRPr="00B808BA" w:rsidRDefault="004A74FF" w:rsidP="00B808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08BA" w:rsidRPr="00B808BA" w:rsidRDefault="004A74FF" w:rsidP="00B808B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Article 4 of </w:t>
      </w:r>
      <w:r w:rsidR="00B808BA" w:rsidRPr="00B808BA">
        <w:rPr>
          <w:rFonts w:ascii="Times New Roman" w:hAnsi="Times New Roman" w:cs="Times New Roman"/>
          <w:sz w:val="24"/>
          <w:szCs w:val="24"/>
          <w:u w:val="single"/>
        </w:rPr>
        <w:t>Directive 2011/99:</w:t>
      </w:r>
    </w:p>
    <w:p w:rsidR="00B808BA" w:rsidRPr="00B808BA" w:rsidRDefault="00B808BA" w:rsidP="00B808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Germany </w:t>
      </w:r>
      <w:r w:rsidRPr="00B808BA">
        <w:rPr>
          <w:rFonts w:ascii="Times New Roman" w:hAnsi="Times New Roman" w:cs="Times New Roman"/>
          <w:sz w:val="24"/>
          <w:szCs w:val="24"/>
        </w:rPr>
        <w:t>did</w:t>
      </w:r>
      <w:r>
        <w:rPr>
          <w:rFonts w:ascii="Times New Roman" w:hAnsi="Times New Roman" w:cs="Times New Roman"/>
          <w:sz w:val="24"/>
          <w:szCs w:val="24"/>
        </w:rPr>
        <w:t xml:space="preserve"> no</w:t>
      </w:r>
      <w:r w:rsidRPr="00B808BA">
        <w:rPr>
          <w:rFonts w:ascii="Times New Roman" w:hAnsi="Times New Roman" w:cs="Times New Roman"/>
          <w:sz w:val="24"/>
          <w:szCs w:val="24"/>
        </w:rPr>
        <w:t>t establish a central authority.</w:t>
      </w:r>
    </w:p>
    <w:p w:rsidR="00B808BA" w:rsidRPr="00B808BA" w:rsidRDefault="00B808BA" w:rsidP="00B808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08BA" w:rsidRPr="00B808BA" w:rsidRDefault="00B808BA" w:rsidP="00B808B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08BA">
        <w:rPr>
          <w:rFonts w:ascii="Times New Roman" w:hAnsi="Times New Roman" w:cs="Times New Roman"/>
          <w:sz w:val="24"/>
          <w:szCs w:val="24"/>
          <w:u w:val="single"/>
        </w:rPr>
        <w:t>Article 17 (3) of Directive 2011/99:</w:t>
      </w:r>
    </w:p>
    <w:p w:rsidR="004A74FF" w:rsidRDefault="00B808BA" w:rsidP="004A74FF">
      <w:pPr>
        <w:jc w:val="both"/>
        <w:rPr>
          <w:rFonts w:ascii="Times New Roman" w:hAnsi="Times New Roman" w:cs="Times New Roman"/>
          <w:sz w:val="24"/>
          <w:szCs w:val="24"/>
        </w:rPr>
      </w:pPr>
      <w:r w:rsidRPr="00B808BA">
        <w:rPr>
          <w:rFonts w:ascii="Times New Roman" w:hAnsi="Times New Roman" w:cs="Times New Roman"/>
          <w:sz w:val="24"/>
          <w:szCs w:val="24"/>
        </w:rPr>
        <w:t>German is the only possible language to undergo the procedure.</w:t>
      </w:r>
    </w:p>
    <w:p w:rsidR="00771161" w:rsidRPr="004A74FF" w:rsidRDefault="00771161" w:rsidP="004A74F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71161" w:rsidRPr="004A74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B808BA"/>
    <w:rsid w:val="002224A0"/>
    <w:rsid w:val="002531AF"/>
    <w:rsid w:val="003E7AE3"/>
    <w:rsid w:val="004A74FF"/>
    <w:rsid w:val="00771161"/>
    <w:rsid w:val="00B8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ED55C"/>
  <w15:chartTrackingRefBased/>
  <w15:docId w15:val="{9C51D535-C30D-4F1F-9E2D-7A2F96AA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8BA"/>
    <w:pPr>
      <w:spacing w:line="252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4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86</Words>
  <Characters>675</Characters>
  <Application>Microsoft Office Word</Application>
  <DocSecurity>0</DocSecurity>
  <Lines>27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TOSHEVA Marieta (JUST)</dc:creator>
  <cp:keywords/>
  <dc:description/>
  <cp:lastModifiedBy>TOSHEVA Marieta (JUST)</cp:lastModifiedBy>
  <cp:revision>5</cp:revision>
  <dcterms:created xsi:type="dcterms:W3CDTF">2020-09-07T13:32:00Z</dcterms:created>
  <dcterms:modified xsi:type="dcterms:W3CDTF">2020-09-16T15:28:00Z</dcterms:modified>
</cp:coreProperties>
</file>