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534" w:rsidRPr="00D65D8B" w:rsidRDefault="00602B42" w:rsidP="00FE1AF2">
      <w:pPr>
        <w:jc w:val="both"/>
        <w:rPr>
          <w:rFonts w:cs="Arial"/>
          <w:lang w:val="is-IS"/>
        </w:rPr>
      </w:pPr>
      <w:bookmarkStart w:id="0" w:name="_GoBack"/>
      <w:bookmarkEnd w:id="0"/>
      <w:r>
        <w:rPr>
          <w:rFonts w:cs="Arial"/>
          <w:b/>
          <w:lang w:val="is-IS"/>
        </w:rPr>
        <w:t>H</w:t>
      </w:r>
      <w:r w:rsidR="00FE1AF2" w:rsidRPr="002E2319">
        <w:rPr>
          <w:rFonts w:cs="Arial"/>
          <w:b/>
          <w:lang w:val="is-IS"/>
        </w:rPr>
        <w:t>andtökuskipun</w:t>
      </w:r>
      <w:r w:rsidR="000200D5" w:rsidRPr="00D65D8B">
        <w:rPr>
          <w:rStyle w:val="FootnoteReference"/>
          <w:rFonts w:cs="Arial"/>
          <w:lang w:val="is-IS"/>
        </w:rPr>
        <w:footnoteReference w:id="1"/>
      </w:r>
    </w:p>
    <w:p w:rsidR="00DB7534" w:rsidRPr="00D65D8B" w:rsidRDefault="00FE1AF2" w:rsidP="00FE1AF2">
      <w:pPr>
        <w:jc w:val="both"/>
        <w:rPr>
          <w:rFonts w:cs="Arial"/>
          <w:lang w:val="is-IS"/>
        </w:rPr>
      </w:pPr>
      <w:r w:rsidRPr="00D65D8B">
        <w:rPr>
          <w:rFonts w:cs="Arial"/>
          <w:spacing w:val="3"/>
          <w:sz w:val="21"/>
          <w:szCs w:val="21"/>
          <w:lang w:val="is-IS" w:eastAsia="is-IS"/>
        </w:rPr>
        <w:t>Lögbært dómsmálayfirvald gefur þessa handtökuskipun út. Farið er fram á að sá ein</w:t>
      </w:r>
      <w:r w:rsidRPr="00D65D8B">
        <w:rPr>
          <w:rFonts w:cs="Arial"/>
          <w:spacing w:val="3"/>
          <w:sz w:val="21"/>
          <w:szCs w:val="21"/>
          <w:lang w:val="is-IS" w:eastAsia="is-IS"/>
        </w:rPr>
        <w:softHyphen/>
        <w:t>stak</w:t>
      </w:r>
      <w:r w:rsidRPr="00D65D8B">
        <w:rPr>
          <w:rFonts w:cs="Arial"/>
          <w:spacing w:val="3"/>
          <w:sz w:val="21"/>
          <w:szCs w:val="21"/>
          <w:lang w:val="is-IS" w:eastAsia="is-IS"/>
        </w:rPr>
        <w:softHyphen/>
        <w:t>ling</w:t>
      </w:r>
      <w:r w:rsidRPr="00D65D8B">
        <w:rPr>
          <w:rFonts w:cs="Arial"/>
          <w:spacing w:val="3"/>
          <w:sz w:val="21"/>
          <w:szCs w:val="21"/>
          <w:lang w:val="is-IS" w:eastAsia="is-IS"/>
        </w:rPr>
        <w:softHyphen/>
        <w:t>ur, sem getið er hér á eftir, verði handtekinn og afhentur til að unnt sé að sækja hann til saka eða vegna fullnustu dóms um refsivist eða öryggisráðstöfun</w:t>
      </w:r>
      <w:r w:rsidR="00DB7534" w:rsidRPr="00D65D8B">
        <w:rPr>
          <w:rFonts w:cs="Arial"/>
          <w:lang w:val="is-IS"/>
        </w:rPr>
        <w:t>.</w:t>
      </w:r>
      <w:r w:rsidR="000200D5" w:rsidRPr="00D65D8B">
        <w:rPr>
          <w:rStyle w:val="FootnoteReference"/>
          <w:rFonts w:cs="Arial"/>
          <w:lang w:val="is-IS"/>
        </w:rPr>
        <w:footnoteReference w:id="2"/>
      </w:r>
    </w:p>
    <w:p w:rsidR="00DB7534" w:rsidRPr="00D65D8B" w:rsidRDefault="00DB7534" w:rsidP="00DB7534">
      <w:pPr>
        <w:rPr>
          <w:rFonts w:cs="Arial"/>
          <w:lang w:val="is-I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195"/>
        <w:gridCol w:w="5381"/>
      </w:tblGrid>
      <w:tr w:rsidR="000200D5" w:rsidRPr="00D65D8B" w:rsidTr="00F05528">
        <w:tc>
          <w:tcPr>
            <w:tcW w:w="268" w:type="pct"/>
          </w:tcPr>
          <w:p w:rsidR="000200D5" w:rsidRPr="00D65D8B" w:rsidRDefault="000200D5" w:rsidP="000200D5">
            <w:pPr>
              <w:rPr>
                <w:rFonts w:cs="Arial"/>
                <w:b/>
                <w:lang w:val="is-IS"/>
              </w:rPr>
            </w:pPr>
            <w:r w:rsidRPr="00D65D8B">
              <w:rPr>
                <w:rFonts w:cs="Arial"/>
                <w:b/>
                <w:lang w:val="is-IS"/>
              </w:rPr>
              <w:t>(</w:t>
            </w:r>
            <w:r w:rsidR="00FE1AF2" w:rsidRPr="00D65D8B">
              <w:rPr>
                <w:rFonts w:cs="Arial"/>
                <w:b/>
                <w:lang w:val="is-IS"/>
              </w:rPr>
              <w:t>A</w:t>
            </w:r>
            <w:r w:rsidRPr="00D65D8B">
              <w:rPr>
                <w:rFonts w:cs="Arial"/>
                <w:b/>
                <w:lang w:val="is-IS"/>
              </w:rPr>
              <w:t xml:space="preserve">) </w:t>
            </w:r>
          </w:p>
        </w:tc>
        <w:tc>
          <w:tcPr>
            <w:tcW w:w="4732" w:type="pct"/>
            <w:gridSpan w:val="2"/>
          </w:tcPr>
          <w:p w:rsidR="000200D5" w:rsidRPr="00D65D8B" w:rsidRDefault="00FE1AF2" w:rsidP="000200D5">
            <w:pPr>
              <w:rPr>
                <w:rFonts w:cs="Arial"/>
                <w:b/>
                <w:lang w:val="is-IS"/>
              </w:rPr>
            </w:pPr>
            <w:r w:rsidRPr="00D65D8B">
              <w:rPr>
                <w:rFonts w:cs="Arial"/>
                <w:b/>
                <w:lang w:val="is-IS"/>
              </w:rPr>
              <w:t>Upplýsingar um hinn eftirlýsta</w:t>
            </w:r>
            <w:r w:rsidR="000200D5" w:rsidRPr="00D65D8B">
              <w:rPr>
                <w:rFonts w:cs="Arial"/>
                <w:b/>
                <w:lang w:val="is-IS"/>
              </w:rPr>
              <w:t>:</w:t>
            </w: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FE1AF2" w:rsidP="000200D5">
            <w:pPr>
              <w:rPr>
                <w:rFonts w:cs="Arial"/>
                <w:lang w:val="is-IS"/>
              </w:rPr>
            </w:pPr>
            <w:r w:rsidRPr="00D65D8B">
              <w:rPr>
                <w:rFonts w:cs="Arial"/>
                <w:lang w:val="is-IS"/>
              </w:rPr>
              <w:t>Kenninafn</w:t>
            </w:r>
            <w:r w:rsidR="000200D5" w:rsidRPr="00D65D8B">
              <w:rPr>
                <w:rFonts w:cs="Arial"/>
                <w:lang w:val="is-IS"/>
              </w:rPr>
              <w:t>:</w:t>
            </w:r>
          </w:p>
        </w:tc>
        <w:tc>
          <w:tcPr>
            <w:tcW w:w="2969" w:type="pct"/>
            <w:tcBorders>
              <w:top w:val="nil"/>
              <w:bottom w:val="single" w:sz="12" w:space="0" w:color="FFFFFF" w:themeColor="background1"/>
            </w:tcBorders>
            <w:shd w:val="clear" w:color="auto" w:fill="F2F2F2" w:themeFill="background1" w:themeFillShade="F2"/>
          </w:tcPr>
          <w:p w:rsidR="000200D5" w:rsidRPr="00D65D8B" w:rsidRDefault="007E70C9" w:rsidP="000873EA">
            <w:pPr>
              <w:rPr>
                <w:rFonts w:cs="Arial"/>
                <w:lang w:val="is-IS"/>
              </w:rPr>
            </w:pPr>
            <w:r w:rsidRPr="00D65D8B">
              <w:rPr>
                <w:rFonts w:cs="Arial"/>
                <w:lang w:val="is-IS"/>
              </w:rPr>
              <w:t xml:space="preserve"> </w:t>
            </w: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FE1AF2" w:rsidP="000200D5">
            <w:pPr>
              <w:rPr>
                <w:rFonts w:cs="Arial"/>
                <w:lang w:val="is-IS"/>
              </w:rPr>
            </w:pPr>
            <w:r w:rsidRPr="00D65D8B">
              <w:rPr>
                <w:rFonts w:cs="Arial"/>
                <w:lang w:val="is-IS"/>
              </w:rPr>
              <w:t>Eiginnafn/-nöfn</w:t>
            </w:r>
            <w:r w:rsidR="000200D5"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FE1AF2" w:rsidP="000200D5">
            <w:pPr>
              <w:rPr>
                <w:rFonts w:cs="Arial"/>
                <w:lang w:val="is-IS"/>
              </w:rPr>
            </w:pPr>
            <w:r w:rsidRPr="00D65D8B">
              <w:rPr>
                <w:rFonts w:cs="Arial"/>
                <w:lang w:val="is-IS"/>
              </w:rPr>
              <w:t>Meyjarnafn, ef við á</w:t>
            </w:r>
            <w:r w:rsidR="000200D5"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FE1AF2" w:rsidP="000200D5">
            <w:pPr>
              <w:rPr>
                <w:rFonts w:cs="Arial"/>
                <w:lang w:val="is-IS"/>
              </w:rPr>
            </w:pPr>
            <w:r w:rsidRPr="00D65D8B">
              <w:rPr>
                <w:rFonts w:cs="Arial"/>
                <w:lang w:val="is-IS"/>
              </w:rPr>
              <w:t>Dulnefni, ef við á</w:t>
            </w:r>
            <w:r w:rsidR="000200D5"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FE1AF2" w:rsidP="000200D5">
            <w:pPr>
              <w:rPr>
                <w:rFonts w:cs="Arial"/>
                <w:lang w:val="is-IS"/>
              </w:rPr>
            </w:pPr>
            <w:r w:rsidRPr="00D65D8B">
              <w:rPr>
                <w:rFonts w:cs="Arial"/>
                <w:lang w:val="is-IS"/>
              </w:rPr>
              <w:t>Kyn</w:t>
            </w:r>
            <w:r w:rsidR="000200D5"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FE1AF2" w:rsidP="000200D5">
            <w:pPr>
              <w:rPr>
                <w:rFonts w:cs="Arial"/>
                <w:lang w:val="is-IS"/>
              </w:rPr>
            </w:pPr>
            <w:r w:rsidRPr="00D65D8B">
              <w:rPr>
                <w:rFonts w:cs="Arial"/>
                <w:lang w:val="is-IS"/>
              </w:rPr>
              <w:t>Ríkisfang</w:t>
            </w:r>
            <w:r w:rsidR="000200D5"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1D1B0E" w:rsidP="000200D5">
            <w:pPr>
              <w:rPr>
                <w:rFonts w:cs="Arial"/>
                <w:lang w:val="is-IS"/>
              </w:rPr>
            </w:pPr>
            <w:r w:rsidRPr="00D65D8B">
              <w:rPr>
                <w:rFonts w:cs="Arial"/>
                <w:lang w:val="is-IS"/>
              </w:rPr>
              <w:t>Fæðingardagur og -ár</w:t>
            </w:r>
            <w:r w:rsidR="000200D5"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1D1B0E" w:rsidP="000200D5">
            <w:pPr>
              <w:rPr>
                <w:rFonts w:cs="Arial"/>
                <w:lang w:val="is-IS"/>
              </w:rPr>
            </w:pPr>
            <w:r w:rsidRPr="00D65D8B">
              <w:rPr>
                <w:rFonts w:cs="Arial"/>
                <w:lang w:val="is-IS"/>
              </w:rPr>
              <w:t>Fæðingarstaður</w:t>
            </w:r>
            <w:r w:rsidR="000200D5"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1D1B0E" w:rsidP="000200D5">
            <w:pPr>
              <w:rPr>
                <w:rFonts w:cs="Arial"/>
                <w:lang w:val="is-IS"/>
              </w:rPr>
            </w:pPr>
            <w:r w:rsidRPr="00D65D8B">
              <w:rPr>
                <w:rFonts w:cs="Arial"/>
                <w:lang w:val="is-IS"/>
              </w:rPr>
              <w:t>Búsetustaður og/eða þekkt heimilisfang</w:t>
            </w:r>
            <w:r w:rsidR="000200D5" w:rsidRPr="00D65D8B">
              <w:rPr>
                <w:rFonts w:cs="Arial"/>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1D1B0E" w:rsidP="000200D5">
            <w:pPr>
              <w:rPr>
                <w:rFonts w:cs="Arial"/>
                <w:lang w:val="is-IS"/>
              </w:rPr>
            </w:pPr>
            <w:r w:rsidRPr="00D65D8B">
              <w:rPr>
                <w:rFonts w:cs="Arial"/>
                <w:lang w:val="is-IS"/>
              </w:rPr>
              <w:t>Tungumál, eitt eða fleiri, sem hinn eftirlýsti skilur</w:t>
            </w:r>
            <w:r w:rsidR="000200D5" w:rsidRPr="00D65D8B">
              <w:rPr>
                <w:rFonts w:cs="Arial"/>
                <w:lang w:val="is-IS"/>
              </w:rPr>
              <w:t xml:space="preserve"> (</w:t>
            </w:r>
            <w:r w:rsidRPr="00D65D8B">
              <w:rPr>
                <w:rFonts w:cs="Arial"/>
                <w:lang w:val="is-IS"/>
              </w:rPr>
              <w:t>ef það er vitað</w:t>
            </w:r>
            <w:r w:rsidR="000200D5" w:rsidRPr="00D65D8B">
              <w:rPr>
                <w:rFonts w:cs="Arial"/>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1763" w:type="pct"/>
          </w:tcPr>
          <w:p w:rsidR="000200D5" w:rsidRPr="00D65D8B" w:rsidRDefault="001D1B0E" w:rsidP="000200D5">
            <w:pPr>
              <w:rPr>
                <w:rFonts w:cs="Arial"/>
                <w:lang w:val="is-IS"/>
              </w:rPr>
            </w:pPr>
            <w:r w:rsidRPr="00D65D8B">
              <w:rPr>
                <w:rFonts w:cs="Arial"/>
                <w:lang w:val="is-IS"/>
              </w:rPr>
              <w:t>Sérkenni/lýsing á hinum eftirlýsta</w:t>
            </w:r>
            <w:r w:rsidR="000200D5" w:rsidRPr="00D65D8B">
              <w:rPr>
                <w:rFonts w:cs="Arial"/>
                <w:lang w:val="is-IS"/>
              </w:rPr>
              <w:t xml:space="preserve">: </w:t>
            </w:r>
          </w:p>
        </w:tc>
        <w:tc>
          <w:tcPr>
            <w:tcW w:w="2969" w:type="pct"/>
            <w:tcBorders>
              <w:top w:val="single" w:sz="12" w:space="0" w:color="FFFFFF" w:themeColor="background1"/>
              <w:bottom w:val="nil"/>
            </w:tcBorders>
            <w:shd w:val="clear" w:color="auto" w:fill="F2F2F2" w:themeFill="background1" w:themeFillShade="F2"/>
          </w:tcPr>
          <w:p w:rsidR="000200D5" w:rsidRPr="00D65D8B" w:rsidRDefault="000200D5" w:rsidP="000200D5">
            <w:pPr>
              <w:rPr>
                <w:rFonts w:cs="Arial"/>
                <w:lang w:val="is-IS"/>
              </w:rPr>
            </w:pPr>
          </w:p>
        </w:tc>
      </w:tr>
      <w:tr w:rsidR="000200D5" w:rsidRPr="00D65D8B" w:rsidTr="00F05528">
        <w:tc>
          <w:tcPr>
            <w:tcW w:w="268" w:type="pct"/>
          </w:tcPr>
          <w:p w:rsidR="000200D5" w:rsidRPr="00D65D8B" w:rsidRDefault="000200D5" w:rsidP="000200D5">
            <w:pPr>
              <w:rPr>
                <w:rFonts w:cs="Arial"/>
                <w:lang w:val="is-IS"/>
              </w:rPr>
            </w:pPr>
          </w:p>
        </w:tc>
        <w:tc>
          <w:tcPr>
            <w:tcW w:w="4732" w:type="pct"/>
            <w:gridSpan w:val="2"/>
          </w:tcPr>
          <w:p w:rsidR="000200D5" w:rsidRPr="00D65D8B" w:rsidRDefault="001D1B0E" w:rsidP="001D1B0E">
            <w:pPr>
              <w:jc w:val="both"/>
              <w:rPr>
                <w:rFonts w:cs="Arial"/>
                <w:lang w:val="is-IS"/>
              </w:rPr>
            </w:pPr>
            <w:r w:rsidRPr="00D65D8B">
              <w:rPr>
                <w:rFonts w:cs="Arial"/>
                <w:lang w:val="is-IS"/>
              </w:rPr>
              <w:t>Ljósmynd og fingraför af hinum eftirlýsta ef þau liggja fyrir og unnt er að senda þau eða upplýsingar um hvernig hafa má samband við þann sem getur útvegað þessi gögn eða gögn um DNA-eiginleika (ef unnt er að leggja þessi gögn fram hafi þau ekki fylgt).</w:t>
            </w:r>
          </w:p>
        </w:tc>
      </w:tr>
    </w:tbl>
    <w:p w:rsidR="00DB7534" w:rsidRPr="00D65D8B" w:rsidRDefault="00DB7534" w:rsidP="00DB7534">
      <w:pPr>
        <w:rPr>
          <w:rFonts w:cs="Arial"/>
          <w:lang w:val="is-IS"/>
        </w:rPr>
      </w:pPr>
    </w:p>
    <w:p w:rsidR="00DB7534" w:rsidRPr="00D65D8B" w:rsidRDefault="00DB7534" w:rsidP="00DB7534">
      <w:pPr>
        <w:rPr>
          <w:rFonts w:cs="Arial"/>
          <w:lang w:val="is-IS"/>
        </w:rPr>
      </w:pPr>
    </w:p>
    <w:p w:rsidR="00DB7534" w:rsidRPr="00D65D8B" w:rsidRDefault="00DB7534" w:rsidP="00DB7534">
      <w:pPr>
        <w:rPr>
          <w:rFonts w:cs="Arial"/>
          <w:lang w:val="is-IS"/>
        </w:rPr>
      </w:pPr>
      <w:r w:rsidRPr="00D65D8B">
        <w:rPr>
          <w:rFonts w:cs="Arial"/>
          <w:lang w:val="is-IS"/>
        </w:rPr>
        <w:t xml:space="preserve"> </w:t>
      </w:r>
    </w:p>
    <w:p w:rsidR="00DB7534" w:rsidRPr="00D65D8B" w:rsidRDefault="00DB7534" w:rsidP="00DB7534">
      <w:pPr>
        <w:rPr>
          <w:rFonts w:cs="Arial"/>
          <w:lang w:val="is-I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195"/>
        <w:gridCol w:w="5381"/>
      </w:tblGrid>
      <w:tr w:rsidR="00F05528" w:rsidRPr="00D65D8B" w:rsidTr="00F05528">
        <w:tc>
          <w:tcPr>
            <w:tcW w:w="268" w:type="pct"/>
            <w:tcBorders>
              <w:top w:val="single" w:sz="4" w:space="0" w:color="auto"/>
            </w:tcBorders>
          </w:tcPr>
          <w:p w:rsidR="00F05528" w:rsidRPr="00D65D8B" w:rsidRDefault="00F05528" w:rsidP="00F05528">
            <w:pPr>
              <w:rPr>
                <w:rFonts w:cs="Arial"/>
                <w:b/>
                <w:lang w:val="is-IS"/>
              </w:rPr>
            </w:pPr>
            <w:r w:rsidRPr="00D65D8B">
              <w:rPr>
                <w:rFonts w:cs="Arial"/>
                <w:b/>
                <w:lang w:val="is-IS"/>
              </w:rPr>
              <w:t>(</w:t>
            </w:r>
            <w:r w:rsidR="001D1B0E" w:rsidRPr="00D65D8B">
              <w:rPr>
                <w:rFonts w:cs="Arial"/>
                <w:b/>
                <w:lang w:val="is-IS"/>
              </w:rPr>
              <w:t>B</w:t>
            </w:r>
            <w:r w:rsidRPr="00D65D8B">
              <w:rPr>
                <w:rFonts w:cs="Arial"/>
                <w:b/>
                <w:lang w:val="is-IS"/>
              </w:rPr>
              <w:t>)</w:t>
            </w:r>
          </w:p>
        </w:tc>
        <w:tc>
          <w:tcPr>
            <w:tcW w:w="4732" w:type="pct"/>
            <w:gridSpan w:val="2"/>
            <w:tcBorders>
              <w:top w:val="single" w:sz="4" w:space="0" w:color="auto"/>
            </w:tcBorders>
          </w:tcPr>
          <w:p w:rsidR="00F05528" w:rsidRPr="00D65D8B" w:rsidRDefault="001D1B0E" w:rsidP="00F05528">
            <w:pPr>
              <w:rPr>
                <w:rFonts w:cs="Arial"/>
                <w:b/>
                <w:lang w:val="is-IS"/>
              </w:rPr>
            </w:pPr>
            <w:r w:rsidRPr="00D65D8B">
              <w:rPr>
                <w:rFonts w:cs="Arial"/>
                <w:b/>
                <w:lang w:val="is-IS"/>
              </w:rPr>
              <w:t>Ákvörðun sem handtökuskipun grundvallast á</w:t>
            </w:r>
            <w:r w:rsidR="00F05528" w:rsidRPr="00D65D8B">
              <w:rPr>
                <w:rFonts w:cs="Arial"/>
                <w:b/>
                <w:lang w:val="is-IS"/>
              </w:rPr>
              <w:t>:</w:t>
            </w:r>
          </w:p>
        </w:tc>
      </w:tr>
      <w:tr w:rsidR="00F05528" w:rsidRPr="00D65D8B" w:rsidTr="00DD68E0">
        <w:tc>
          <w:tcPr>
            <w:tcW w:w="268" w:type="pct"/>
          </w:tcPr>
          <w:p w:rsidR="00F05528" w:rsidRPr="00D65D8B" w:rsidRDefault="00E5301D" w:rsidP="00E5301D">
            <w:pPr>
              <w:jc w:val="right"/>
              <w:rPr>
                <w:rFonts w:cs="Arial"/>
                <w:lang w:val="is-IS"/>
              </w:rPr>
            </w:pPr>
            <w:r w:rsidRPr="00D65D8B">
              <w:rPr>
                <w:rFonts w:cs="Arial"/>
                <w:lang w:val="is-IS"/>
              </w:rPr>
              <w:lastRenderedPageBreak/>
              <w:t>1.</w:t>
            </w:r>
          </w:p>
        </w:tc>
        <w:tc>
          <w:tcPr>
            <w:tcW w:w="1763" w:type="pct"/>
          </w:tcPr>
          <w:p w:rsidR="00F05528" w:rsidRPr="00D65D8B" w:rsidRDefault="001D1B0E" w:rsidP="001D1B0E">
            <w:pPr>
              <w:rPr>
                <w:rFonts w:cs="Arial"/>
                <w:lang w:val="is-IS"/>
              </w:rPr>
            </w:pPr>
            <w:r w:rsidRPr="00D65D8B">
              <w:rPr>
                <w:rFonts w:cs="Arial"/>
                <w:lang w:val="is-IS"/>
              </w:rPr>
              <w:t>Handtökuskipun eða dómsúrskurður sem hefur sömu áhrif</w:t>
            </w:r>
            <w:r w:rsidR="00F05528" w:rsidRPr="00D65D8B">
              <w:rPr>
                <w:rFonts w:cs="Arial"/>
                <w:lang w:val="is-IS"/>
              </w:rPr>
              <w:t>:</w:t>
            </w:r>
          </w:p>
        </w:tc>
        <w:tc>
          <w:tcPr>
            <w:tcW w:w="2969" w:type="pct"/>
            <w:tcBorders>
              <w:top w:val="nil"/>
              <w:bottom w:val="single" w:sz="12" w:space="0" w:color="FFFFFF" w:themeColor="background1"/>
            </w:tcBorders>
            <w:shd w:val="clear" w:color="auto" w:fill="F2F2F2" w:themeFill="background1" w:themeFillShade="F2"/>
          </w:tcPr>
          <w:p w:rsidR="00F05528" w:rsidRPr="00D65D8B" w:rsidRDefault="00F05528" w:rsidP="00DD68E0">
            <w:pPr>
              <w:rPr>
                <w:rFonts w:cs="Arial"/>
                <w:lang w:val="is-IS"/>
              </w:rPr>
            </w:pPr>
          </w:p>
        </w:tc>
      </w:tr>
      <w:tr w:rsidR="00F05528" w:rsidRPr="00D65D8B" w:rsidTr="00DD68E0">
        <w:tc>
          <w:tcPr>
            <w:tcW w:w="268" w:type="pct"/>
          </w:tcPr>
          <w:p w:rsidR="00F05528" w:rsidRPr="00D65D8B" w:rsidRDefault="00F05528" w:rsidP="00E5301D">
            <w:pPr>
              <w:jc w:val="right"/>
              <w:rPr>
                <w:rFonts w:cs="Arial"/>
                <w:lang w:val="is-IS"/>
              </w:rPr>
            </w:pPr>
          </w:p>
        </w:tc>
        <w:tc>
          <w:tcPr>
            <w:tcW w:w="1763" w:type="pct"/>
          </w:tcPr>
          <w:p w:rsidR="00F05528" w:rsidRPr="00D65D8B" w:rsidRDefault="00F05528" w:rsidP="00DD68E0">
            <w:pPr>
              <w:rPr>
                <w:rFonts w:cs="Arial"/>
                <w:lang w:val="is-IS"/>
              </w:rPr>
            </w:pPr>
            <w:r w:rsidRPr="00D65D8B">
              <w:rPr>
                <w:rFonts w:cs="Arial"/>
                <w:lang w:val="is-IS"/>
              </w:rPr>
              <w:t>T</w:t>
            </w:r>
            <w:r w:rsidR="001D1B0E" w:rsidRPr="00D65D8B">
              <w:rPr>
                <w:rFonts w:cs="Arial"/>
                <w:lang w:val="is-IS"/>
              </w:rPr>
              <w:t>egund</w:t>
            </w:r>
            <w:r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F05528" w:rsidRPr="00D65D8B" w:rsidRDefault="00F05528" w:rsidP="00DD68E0">
            <w:pPr>
              <w:rPr>
                <w:rFonts w:cs="Arial"/>
                <w:lang w:val="is-IS"/>
              </w:rPr>
            </w:pPr>
          </w:p>
        </w:tc>
      </w:tr>
      <w:tr w:rsidR="00F05528" w:rsidRPr="00D65D8B" w:rsidTr="00DD68E0">
        <w:tc>
          <w:tcPr>
            <w:tcW w:w="268" w:type="pct"/>
          </w:tcPr>
          <w:p w:rsidR="00F05528" w:rsidRPr="00D65D8B" w:rsidRDefault="00E5301D" w:rsidP="00E5301D">
            <w:pPr>
              <w:jc w:val="right"/>
              <w:rPr>
                <w:rFonts w:cs="Arial"/>
                <w:lang w:val="is-IS"/>
              </w:rPr>
            </w:pPr>
            <w:r w:rsidRPr="00D65D8B">
              <w:rPr>
                <w:rFonts w:cs="Arial"/>
                <w:lang w:val="is-IS"/>
              </w:rPr>
              <w:t>2.</w:t>
            </w:r>
          </w:p>
        </w:tc>
        <w:tc>
          <w:tcPr>
            <w:tcW w:w="1763" w:type="pct"/>
          </w:tcPr>
          <w:p w:rsidR="00F05528" w:rsidRPr="00D65D8B" w:rsidRDefault="001D1B0E" w:rsidP="00DD68E0">
            <w:pPr>
              <w:rPr>
                <w:rFonts w:cs="Arial"/>
                <w:lang w:val="is-IS"/>
              </w:rPr>
            </w:pPr>
            <w:r w:rsidRPr="00D65D8B">
              <w:rPr>
                <w:rFonts w:cs="Arial"/>
                <w:lang w:val="is-IS"/>
              </w:rPr>
              <w:t>Aðfararhæfur dómur</w:t>
            </w:r>
            <w:r w:rsidR="00F05528"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F05528" w:rsidRPr="00D65D8B" w:rsidRDefault="00F05528" w:rsidP="00DD68E0">
            <w:pPr>
              <w:rPr>
                <w:rFonts w:cs="Arial"/>
                <w:lang w:val="is-IS"/>
              </w:rPr>
            </w:pPr>
          </w:p>
        </w:tc>
      </w:tr>
      <w:tr w:rsidR="00F05528" w:rsidRPr="00D65D8B" w:rsidTr="00F05528">
        <w:tc>
          <w:tcPr>
            <w:tcW w:w="268" w:type="pct"/>
            <w:tcBorders>
              <w:bottom w:val="single" w:sz="4" w:space="0" w:color="auto"/>
            </w:tcBorders>
          </w:tcPr>
          <w:p w:rsidR="00F05528" w:rsidRPr="00D65D8B" w:rsidRDefault="00F05528" w:rsidP="00DD68E0">
            <w:pPr>
              <w:rPr>
                <w:rFonts w:cs="Arial"/>
                <w:lang w:val="is-IS"/>
              </w:rPr>
            </w:pPr>
          </w:p>
        </w:tc>
        <w:tc>
          <w:tcPr>
            <w:tcW w:w="1763" w:type="pct"/>
            <w:tcBorders>
              <w:bottom w:val="single" w:sz="4" w:space="0" w:color="auto"/>
            </w:tcBorders>
          </w:tcPr>
          <w:p w:rsidR="00F05528" w:rsidRPr="00D65D8B" w:rsidRDefault="001D1B0E" w:rsidP="00DD68E0">
            <w:pPr>
              <w:rPr>
                <w:rFonts w:cs="Arial"/>
                <w:lang w:val="is-IS"/>
              </w:rPr>
            </w:pPr>
            <w:r w:rsidRPr="00D65D8B">
              <w:rPr>
                <w:rFonts w:cs="Arial"/>
                <w:lang w:val="is-IS"/>
              </w:rPr>
              <w:t>Tilvísun</w:t>
            </w:r>
            <w:r w:rsidR="00F05528" w:rsidRPr="00D65D8B">
              <w:rPr>
                <w:rFonts w:cs="Arial"/>
                <w:lang w:val="is-IS"/>
              </w:rPr>
              <w:t xml:space="preserve">: </w:t>
            </w:r>
          </w:p>
        </w:tc>
        <w:tc>
          <w:tcPr>
            <w:tcW w:w="2969" w:type="pct"/>
            <w:tcBorders>
              <w:top w:val="single" w:sz="12" w:space="0" w:color="FFFFFF" w:themeColor="background1"/>
              <w:bottom w:val="single" w:sz="4" w:space="0" w:color="auto"/>
            </w:tcBorders>
            <w:shd w:val="clear" w:color="auto" w:fill="F2F2F2" w:themeFill="background1" w:themeFillShade="F2"/>
          </w:tcPr>
          <w:p w:rsidR="00F05528" w:rsidRPr="00D65D8B" w:rsidRDefault="00F05528" w:rsidP="00DD68E0">
            <w:pPr>
              <w:rPr>
                <w:rFonts w:cs="Arial"/>
                <w:lang w:val="is-IS"/>
              </w:rPr>
            </w:pPr>
          </w:p>
        </w:tc>
      </w:tr>
    </w:tbl>
    <w:p w:rsidR="00F05528" w:rsidRPr="00D65D8B" w:rsidRDefault="00F05528" w:rsidP="00F05528">
      <w:pPr>
        <w:rPr>
          <w:rFonts w:cs="Arial"/>
          <w:lang w:val="is-IS"/>
        </w:rPr>
      </w:pPr>
    </w:p>
    <w:p w:rsidR="00F05528" w:rsidRPr="00D65D8B" w:rsidRDefault="00F05528" w:rsidP="00F05528">
      <w:pPr>
        <w:rPr>
          <w:rFonts w:cs="Arial"/>
          <w:lang w:val="is-I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195"/>
        <w:gridCol w:w="5381"/>
      </w:tblGrid>
      <w:tr w:rsidR="005B538D" w:rsidRPr="00D65D8B" w:rsidTr="00DD68E0">
        <w:tc>
          <w:tcPr>
            <w:tcW w:w="268" w:type="pct"/>
            <w:tcBorders>
              <w:top w:val="single" w:sz="4" w:space="0" w:color="auto"/>
            </w:tcBorders>
          </w:tcPr>
          <w:p w:rsidR="005B538D" w:rsidRPr="00D65D8B" w:rsidRDefault="005B538D" w:rsidP="005B538D">
            <w:pPr>
              <w:rPr>
                <w:rFonts w:cs="Arial"/>
                <w:b/>
                <w:lang w:val="is-IS"/>
              </w:rPr>
            </w:pPr>
            <w:r w:rsidRPr="00D65D8B">
              <w:rPr>
                <w:rFonts w:cs="Arial"/>
                <w:b/>
                <w:lang w:val="is-IS"/>
              </w:rPr>
              <w:t>(</w:t>
            </w:r>
            <w:r w:rsidR="001D1B0E" w:rsidRPr="00D65D8B">
              <w:rPr>
                <w:rFonts w:cs="Arial"/>
                <w:b/>
                <w:lang w:val="is-IS"/>
              </w:rPr>
              <w:t>C</w:t>
            </w:r>
            <w:r w:rsidRPr="00D65D8B">
              <w:rPr>
                <w:rFonts w:cs="Arial"/>
                <w:b/>
                <w:lang w:val="is-IS"/>
              </w:rPr>
              <w:t>)</w:t>
            </w:r>
          </w:p>
        </w:tc>
        <w:tc>
          <w:tcPr>
            <w:tcW w:w="4732" w:type="pct"/>
            <w:gridSpan w:val="2"/>
            <w:tcBorders>
              <w:top w:val="single" w:sz="4" w:space="0" w:color="auto"/>
            </w:tcBorders>
          </w:tcPr>
          <w:p w:rsidR="005B538D" w:rsidRPr="00D65D8B" w:rsidRDefault="001D1B0E" w:rsidP="00DD68E0">
            <w:pPr>
              <w:rPr>
                <w:rFonts w:cs="Arial"/>
                <w:b/>
                <w:lang w:val="is-IS"/>
              </w:rPr>
            </w:pPr>
            <w:r w:rsidRPr="00D65D8B">
              <w:rPr>
                <w:rFonts w:cs="Arial"/>
                <w:b/>
                <w:lang w:val="is-IS"/>
              </w:rPr>
              <w:t>Upplýsingar um lengd refsingar</w:t>
            </w:r>
            <w:r w:rsidR="005B538D" w:rsidRPr="00D65D8B">
              <w:rPr>
                <w:rFonts w:cs="Arial"/>
                <w:b/>
                <w:lang w:val="is-IS"/>
              </w:rPr>
              <w:t>:</w:t>
            </w:r>
          </w:p>
        </w:tc>
      </w:tr>
      <w:tr w:rsidR="005B538D" w:rsidRPr="00D65D8B" w:rsidTr="00DD68E0">
        <w:tc>
          <w:tcPr>
            <w:tcW w:w="268" w:type="pct"/>
          </w:tcPr>
          <w:p w:rsidR="005B538D" w:rsidRPr="00D65D8B" w:rsidRDefault="005B538D" w:rsidP="00DD68E0">
            <w:pPr>
              <w:jc w:val="right"/>
              <w:rPr>
                <w:rFonts w:cs="Arial"/>
                <w:lang w:val="is-IS"/>
              </w:rPr>
            </w:pPr>
            <w:r w:rsidRPr="00D65D8B">
              <w:rPr>
                <w:rFonts w:cs="Arial"/>
                <w:lang w:val="is-IS"/>
              </w:rPr>
              <w:t>1.</w:t>
            </w:r>
          </w:p>
        </w:tc>
        <w:tc>
          <w:tcPr>
            <w:tcW w:w="1763" w:type="pct"/>
          </w:tcPr>
          <w:p w:rsidR="005B538D" w:rsidRPr="00D65D8B" w:rsidRDefault="001D1B0E" w:rsidP="00D65D8B">
            <w:pPr>
              <w:rPr>
                <w:rFonts w:cs="Arial"/>
                <w:lang w:val="is-IS"/>
              </w:rPr>
            </w:pPr>
            <w:r w:rsidRPr="00D65D8B">
              <w:rPr>
                <w:rFonts w:cs="Arial"/>
                <w:lang w:val="is-IS"/>
              </w:rPr>
              <w:t xml:space="preserve">Leyfileg hámarkslengd refsivistar </w:t>
            </w:r>
            <w:r w:rsidR="00D65D8B" w:rsidRPr="00D65D8B">
              <w:rPr>
                <w:rFonts w:cs="Arial"/>
                <w:lang w:val="is-IS"/>
              </w:rPr>
              <w:t>eða öryggisráðstöfunar fyrir afbrotið/afbrotin</w:t>
            </w:r>
            <w:r w:rsidR="005B538D" w:rsidRPr="00D65D8B">
              <w:rPr>
                <w:rFonts w:cs="Arial"/>
                <w:lang w:val="is-IS"/>
              </w:rPr>
              <w:t>:</w:t>
            </w:r>
          </w:p>
        </w:tc>
        <w:tc>
          <w:tcPr>
            <w:tcW w:w="2969" w:type="pct"/>
            <w:tcBorders>
              <w:top w:val="nil"/>
              <w:bottom w:val="single" w:sz="12" w:space="0" w:color="FFFFFF" w:themeColor="background1"/>
            </w:tcBorders>
            <w:shd w:val="clear" w:color="auto" w:fill="F2F2F2" w:themeFill="background1" w:themeFillShade="F2"/>
          </w:tcPr>
          <w:p w:rsidR="005B538D" w:rsidRPr="00D65D8B" w:rsidRDefault="005B538D" w:rsidP="00DD68E0">
            <w:pPr>
              <w:rPr>
                <w:rFonts w:cs="Arial"/>
                <w:lang w:val="is-IS"/>
              </w:rPr>
            </w:pPr>
          </w:p>
        </w:tc>
      </w:tr>
      <w:tr w:rsidR="005B538D" w:rsidRPr="00D65D8B" w:rsidTr="00DD68E0">
        <w:tc>
          <w:tcPr>
            <w:tcW w:w="268" w:type="pct"/>
          </w:tcPr>
          <w:p w:rsidR="005B538D" w:rsidRPr="00D65D8B" w:rsidRDefault="005B538D" w:rsidP="00DD68E0">
            <w:pPr>
              <w:jc w:val="right"/>
              <w:rPr>
                <w:rFonts w:cs="Arial"/>
                <w:lang w:val="is-IS"/>
              </w:rPr>
            </w:pPr>
            <w:r w:rsidRPr="00D65D8B">
              <w:rPr>
                <w:rFonts w:cs="Arial"/>
                <w:lang w:val="is-IS"/>
              </w:rPr>
              <w:t>2.</w:t>
            </w:r>
          </w:p>
        </w:tc>
        <w:tc>
          <w:tcPr>
            <w:tcW w:w="1763" w:type="pct"/>
          </w:tcPr>
          <w:p w:rsidR="005B538D" w:rsidRPr="00D65D8B" w:rsidRDefault="00D65D8B" w:rsidP="00DD68E0">
            <w:pPr>
              <w:rPr>
                <w:rFonts w:cs="Arial"/>
                <w:lang w:val="is-IS"/>
              </w:rPr>
            </w:pPr>
            <w:r>
              <w:rPr>
                <w:rFonts w:cs="Arial"/>
                <w:lang w:val="is-IS"/>
              </w:rPr>
              <w:t>Uppkveðin lengd refsivistar eða öryggisráðstöfunar</w:t>
            </w:r>
            <w:r w:rsidR="005B538D"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5B538D" w:rsidRPr="00D65D8B" w:rsidRDefault="005B538D" w:rsidP="00DD68E0">
            <w:pPr>
              <w:rPr>
                <w:rFonts w:cs="Arial"/>
                <w:lang w:val="is-IS"/>
              </w:rPr>
            </w:pPr>
          </w:p>
        </w:tc>
      </w:tr>
      <w:tr w:rsidR="005B538D" w:rsidRPr="00D65D8B" w:rsidTr="00DD68E0">
        <w:tc>
          <w:tcPr>
            <w:tcW w:w="268" w:type="pct"/>
            <w:tcBorders>
              <w:bottom w:val="single" w:sz="4" w:space="0" w:color="auto"/>
            </w:tcBorders>
          </w:tcPr>
          <w:p w:rsidR="005B538D" w:rsidRPr="00D65D8B" w:rsidRDefault="005B538D" w:rsidP="00DD68E0">
            <w:pPr>
              <w:rPr>
                <w:rFonts w:cs="Arial"/>
                <w:lang w:val="is-IS"/>
              </w:rPr>
            </w:pPr>
          </w:p>
        </w:tc>
        <w:tc>
          <w:tcPr>
            <w:tcW w:w="1763" w:type="pct"/>
            <w:tcBorders>
              <w:bottom w:val="single" w:sz="4" w:space="0" w:color="auto"/>
            </w:tcBorders>
          </w:tcPr>
          <w:p w:rsidR="005B538D" w:rsidRPr="00D65D8B" w:rsidRDefault="00D65D8B" w:rsidP="00DD68E0">
            <w:pPr>
              <w:rPr>
                <w:rFonts w:cs="Arial"/>
                <w:lang w:val="is-IS"/>
              </w:rPr>
            </w:pPr>
            <w:r>
              <w:rPr>
                <w:rFonts w:cs="Arial"/>
                <w:lang w:val="is-IS"/>
              </w:rPr>
              <w:t>Refsing sem enn á eftir að afplána</w:t>
            </w:r>
            <w:r w:rsidR="005B538D" w:rsidRPr="00D65D8B">
              <w:rPr>
                <w:rFonts w:cs="Arial"/>
                <w:lang w:val="is-IS"/>
              </w:rPr>
              <w:t xml:space="preserve">: </w:t>
            </w:r>
          </w:p>
        </w:tc>
        <w:tc>
          <w:tcPr>
            <w:tcW w:w="2969" w:type="pct"/>
            <w:tcBorders>
              <w:top w:val="single" w:sz="12" w:space="0" w:color="FFFFFF" w:themeColor="background1"/>
              <w:bottom w:val="single" w:sz="4" w:space="0" w:color="auto"/>
            </w:tcBorders>
            <w:shd w:val="clear" w:color="auto" w:fill="F2F2F2" w:themeFill="background1" w:themeFillShade="F2"/>
          </w:tcPr>
          <w:p w:rsidR="005B538D" w:rsidRPr="00D65D8B" w:rsidRDefault="005B538D" w:rsidP="00DD68E0">
            <w:pPr>
              <w:rPr>
                <w:rFonts w:cs="Arial"/>
                <w:lang w:val="is-IS"/>
              </w:rPr>
            </w:pPr>
          </w:p>
        </w:tc>
      </w:tr>
    </w:tbl>
    <w:p w:rsidR="005B538D" w:rsidRPr="00D65D8B" w:rsidRDefault="005B538D" w:rsidP="00F05528">
      <w:pPr>
        <w:rPr>
          <w:rFonts w:cs="Arial"/>
          <w:lang w:val="is-IS"/>
        </w:rPr>
      </w:pPr>
    </w:p>
    <w:p w:rsidR="000873EA" w:rsidRPr="00D65D8B" w:rsidRDefault="000873EA" w:rsidP="00F05528">
      <w:pPr>
        <w:rPr>
          <w:rFonts w:cs="Arial"/>
          <w:lang w:val="is-I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62"/>
        <w:gridCol w:w="8214"/>
      </w:tblGrid>
      <w:tr w:rsidR="000873EA" w:rsidRPr="00D65D8B" w:rsidTr="001B5C40">
        <w:tc>
          <w:tcPr>
            <w:tcW w:w="268" w:type="pct"/>
            <w:tcBorders>
              <w:top w:val="single" w:sz="4" w:space="0" w:color="auto"/>
              <w:bottom w:val="nil"/>
            </w:tcBorders>
          </w:tcPr>
          <w:p w:rsidR="000873EA" w:rsidRPr="00D65D8B" w:rsidRDefault="000873EA" w:rsidP="00DD68E0">
            <w:pPr>
              <w:rPr>
                <w:rFonts w:cs="Arial"/>
                <w:b/>
                <w:lang w:val="is-IS"/>
              </w:rPr>
            </w:pPr>
            <w:r w:rsidRPr="00D65D8B">
              <w:rPr>
                <w:rFonts w:cs="Arial"/>
                <w:b/>
                <w:lang w:val="is-IS"/>
              </w:rPr>
              <w:t>(</w:t>
            </w:r>
            <w:r w:rsidR="00D65D8B" w:rsidRPr="00D65D8B">
              <w:rPr>
                <w:rFonts w:cs="Arial"/>
                <w:b/>
                <w:lang w:val="is-IS"/>
              </w:rPr>
              <w:t>D</w:t>
            </w:r>
            <w:r w:rsidRPr="00D65D8B">
              <w:rPr>
                <w:rFonts w:cs="Arial"/>
                <w:b/>
                <w:lang w:val="is-IS"/>
              </w:rPr>
              <w:t>)</w:t>
            </w:r>
          </w:p>
        </w:tc>
        <w:tc>
          <w:tcPr>
            <w:tcW w:w="4732" w:type="pct"/>
            <w:gridSpan w:val="2"/>
            <w:tcBorders>
              <w:top w:val="single" w:sz="4" w:space="0" w:color="auto"/>
              <w:bottom w:val="nil"/>
            </w:tcBorders>
          </w:tcPr>
          <w:p w:rsidR="000873EA" w:rsidRPr="00D65D8B" w:rsidRDefault="00D65D8B" w:rsidP="00DD68E0">
            <w:pPr>
              <w:rPr>
                <w:rFonts w:cs="Arial"/>
                <w:b/>
                <w:lang w:val="is-IS"/>
              </w:rPr>
            </w:pPr>
            <w:r>
              <w:rPr>
                <w:rFonts w:cs="Arial"/>
                <w:b/>
                <w:lang w:val="is-IS"/>
              </w:rPr>
              <w:t>Úrskurður var kveðinn upp í fjarveru viðkomandi einstaklings og</w:t>
            </w:r>
            <w:r w:rsidR="000873EA" w:rsidRPr="00D65D8B">
              <w:rPr>
                <w:rFonts w:cs="Arial"/>
                <w:b/>
                <w:lang w:val="is-IS"/>
              </w:rPr>
              <w:t>:</w:t>
            </w:r>
          </w:p>
        </w:tc>
      </w:tr>
      <w:tr w:rsidR="000873EA" w:rsidRPr="00D65D8B" w:rsidTr="001B5C40">
        <w:tc>
          <w:tcPr>
            <w:tcW w:w="268" w:type="pct"/>
            <w:tcBorders>
              <w:top w:val="nil"/>
              <w:bottom w:val="nil"/>
            </w:tcBorders>
          </w:tcPr>
          <w:p w:rsidR="000873EA" w:rsidRPr="00D65D8B" w:rsidRDefault="000873EA" w:rsidP="00DD68E0">
            <w:pPr>
              <w:rPr>
                <w:rFonts w:cs="Arial"/>
                <w:lang w:val="is-IS"/>
              </w:rPr>
            </w:pPr>
          </w:p>
        </w:tc>
        <w:tc>
          <w:tcPr>
            <w:tcW w:w="4732" w:type="pct"/>
            <w:gridSpan w:val="2"/>
            <w:tcBorders>
              <w:top w:val="nil"/>
              <w:bottom w:val="nil"/>
            </w:tcBorders>
          </w:tcPr>
          <w:p w:rsidR="000873EA" w:rsidRPr="00D65D8B" w:rsidRDefault="000501E5" w:rsidP="00FD31F4">
            <w:pPr>
              <w:ind w:left="284" w:hanging="284"/>
              <w:jc w:val="both"/>
              <w:rPr>
                <w:rFonts w:cs="Arial"/>
                <w:lang w:val="is-IS"/>
              </w:rPr>
            </w:pPr>
            <w:sdt>
              <w:sdtPr>
                <w:rPr>
                  <w:rFonts w:cs="Arial"/>
                  <w:lang w:val="is-IS"/>
                </w:rPr>
                <w:id w:val="163747787"/>
                <w14:checkbox>
                  <w14:checked w14:val="0"/>
                  <w14:checkedState w14:val="2612" w14:font="MS Gothic"/>
                  <w14:uncheckedState w14:val="2610" w14:font="MS Gothic"/>
                </w14:checkbox>
              </w:sdtPr>
              <w:sdtEndPr/>
              <w:sdtContent>
                <w:r w:rsidR="00FE1AF2" w:rsidRPr="00D65D8B">
                  <w:rPr>
                    <w:rFonts w:ascii="Segoe UI Symbol" w:eastAsia="MS Gothic" w:hAnsi="Segoe UI Symbol" w:cs="Segoe UI Symbol"/>
                    <w:lang w:val="is-IS"/>
                  </w:rPr>
                  <w:t>☐</w:t>
                </w:r>
              </w:sdtContent>
            </w:sdt>
            <w:r w:rsidR="00D65D8B">
              <w:rPr>
                <w:rFonts w:cs="Arial"/>
                <w:lang w:val="is-IS"/>
              </w:rPr>
              <w:t xml:space="preserve"> hann tók sjálfur við stefnu eða fékk með öðrum hætti upplýsingar um hvaða dag og hvar skýrsla skyldi fara fram sem leiddi til þess að úrskurður var kveðinn upp í fjarveru hans</w:t>
            </w:r>
            <w:r w:rsidR="000873EA" w:rsidRPr="00D65D8B">
              <w:rPr>
                <w:rFonts w:cs="Arial"/>
                <w:i/>
                <w:lang w:val="is-IS"/>
              </w:rPr>
              <w:t xml:space="preserve"> </w:t>
            </w:r>
            <w:r w:rsidR="000873EA" w:rsidRPr="00D65D8B">
              <w:rPr>
                <w:rFonts w:cs="Arial"/>
                <w:i/>
                <w:lang w:val="is-IS"/>
              </w:rPr>
              <w:br/>
            </w:r>
            <w:r w:rsidR="001B5C40" w:rsidRPr="00D65D8B">
              <w:rPr>
                <w:rFonts w:cs="Arial"/>
                <w:lang w:val="is-IS"/>
              </w:rPr>
              <w:br/>
            </w:r>
            <w:r w:rsidR="00D65D8B">
              <w:rPr>
                <w:rFonts w:cs="Arial"/>
                <w:lang w:val="is-IS"/>
              </w:rPr>
              <w:t>eða</w:t>
            </w:r>
          </w:p>
          <w:p w:rsidR="001B5C40" w:rsidRPr="00D65D8B" w:rsidRDefault="001B5C40" w:rsidP="001B5C40">
            <w:pPr>
              <w:ind w:left="284" w:hanging="284"/>
              <w:rPr>
                <w:rFonts w:cs="Arial"/>
                <w:lang w:val="is-IS"/>
              </w:rPr>
            </w:pPr>
          </w:p>
          <w:p w:rsidR="000873EA" w:rsidRPr="00D65D8B" w:rsidRDefault="000501E5" w:rsidP="00FD31F4">
            <w:pPr>
              <w:ind w:left="284" w:hanging="284"/>
              <w:jc w:val="both"/>
              <w:rPr>
                <w:rFonts w:cs="Arial"/>
                <w:lang w:val="is-IS"/>
              </w:rPr>
            </w:pPr>
            <w:sdt>
              <w:sdtPr>
                <w:rPr>
                  <w:rFonts w:cs="Arial"/>
                  <w:lang w:val="is-IS"/>
                </w:rPr>
                <w:id w:val="-1361275915"/>
                <w14:checkbox>
                  <w14:checked w14:val="0"/>
                  <w14:checkedState w14:val="2612" w14:font="MS Gothic"/>
                  <w14:uncheckedState w14:val="2610" w14:font="MS Gothic"/>
                </w14:checkbox>
              </w:sdtPr>
              <w:sdtEndPr/>
              <w:sdtContent>
                <w:r w:rsidR="000873EA" w:rsidRPr="00D65D8B">
                  <w:rPr>
                    <w:rFonts w:ascii="Segoe UI Symbol" w:eastAsia="MS Gothic" w:hAnsi="Segoe UI Symbol" w:cs="Segoe UI Symbol"/>
                    <w:lang w:val="is-IS"/>
                  </w:rPr>
                  <w:t>☐</w:t>
                </w:r>
              </w:sdtContent>
            </w:sdt>
            <w:r w:rsidR="000873EA" w:rsidRPr="00D65D8B">
              <w:rPr>
                <w:rFonts w:cs="Arial"/>
                <w:lang w:val="is-IS"/>
              </w:rPr>
              <w:t xml:space="preserve"> </w:t>
            </w:r>
            <w:r w:rsidR="00D65D8B">
              <w:rPr>
                <w:rFonts w:cs="Arial"/>
                <w:lang w:val="is-IS"/>
              </w:rPr>
              <w:t>hann tók hvorki sjálfur við stefnu né fékk með öðrum hætti upplýsingar um hvaða dag og hvar skýrslutaka skyldi fara fram sem leiddi til þess að úrskurður var kveðinn upp í fjarveru hans en fékk eftirfarandi lagalegar tryggingar að lokinn afhendingu (hægt er að veita slíkar tryggingar fyrir fram)</w:t>
            </w:r>
          </w:p>
        </w:tc>
      </w:tr>
      <w:tr w:rsidR="001B5C40" w:rsidRPr="00D65D8B" w:rsidTr="00DD68E0">
        <w:tc>
          <w:tcPr>
            <w:tcW w:w="468" w:type="pct"/>
            <w:gridSpan w:val="2"/>
            <w:tcBorders>
              <w:top w:val="nil"/>
              <w:bottom w:val="nil"/>
            </w:tcBorders>
          </w:tcPr>
          <w:p w:rsidR="001B5C40" w:rsidRPr="00D65D8B" w:rsidRDefault="001B5C40" w:rsidP="00DD68E0">
            <w:pPr>
              <w:ind w:left="1416" w:hanging="1416"/>
              <w:rPr>
                <w:rFonts w:cs="Arial"/>
                <w:lang w:val="is-IS"/>
              </w:rPr>
            </w:pPr>
          </w:p>
        </w:tc>
        <w:tc>
          <w:tcPr>
            <w:tcW w:w="4532" w:type="pct"/>
            <w:tcBorders>
              <w:top w:val="nil"/>
              <w:bottom w:val="nil"/>
            </w:tcBorders>
            <w:shd w:val="clear" w:color="auto" w:fill="F2F2F2" w:themeFill="background1" w:themeFillShade="F2"/>
          </w:tcPr>
          <w:p w:rsidR="001B5C40" w:rsidRPr="00D65D8B" w:rsidRDefault="001B5C40" w:rsidP="00DD68E0">
            <w:pPr>
              <w:rPr>
                <w:rFonts w:cs="Arial"/>
                <w:lang w:val="is-IS"/>
              </w:rPr>
            </w:pPr>
          </w:p>
        </w:tc>
      </w:tr>
      <w:tr w:rsidR="001B5C40" w:rsidRPr="00D65D8B" w:rsidTr="001B5C40">
        <w:tc>
          <w:tcPr>
            <w:tcW w:w="468" w:type="pct"/>
            <w:gridSpan w:val="2"/>
            <w:tcBorders>
              <w:top w:val="nil"/>
              <w:bottom w:val="nil"/>
            </w:tcBorders>
          </w:tcPr>
          <w:p w:rsidR="001B5C40" w:rsidRPr="00D65D8B" w:rsidRDefault="001B5C40" w:rsidP="00DD68E0">
            <w:pPr>
              <w:ind w:left="1416" w:hanging="1416"/>
              <w:rPr>
                <w:rFonts w:cs="Arial"/>
                <w:lang w:val="is-IS"/>
              </w:rPr>
            </w:pPr>
          </w:p>
        </w:tc>
        <w:tc>
          <w:tcPr>
            <w:tcW w:w="4532" w:type="pct"/>
            <w:tcBorders>
              <w:top w:val="nil"/>
              <w:bottom w:val="nil"/>
            </w:tcBorders>
          </w:tcPr>
          <w:p w:rsidR="001B5C40" w:rsidRPr="00D65D8B" w:rsidRDefault="00D65D8B" w:rsidP="00DD68E0">
            <w:pPr>
              <w:rPr>
                <w:rFonts w:cs="Arial"/>
                <w:lang w:val="is-IS"/>
              </w:rPr>
            </w:pPr>
            <w:r>
              <w:rPr>
                <w:rFonts w:cs="Arial"/>
                <w:lang w:val="is-IS"/>
              </w:rPr>
              <w:t>Tilgreinið lagalegar tryggingar:</w:t>
            </w:r>
          </w:p>
        </w:tc>
      </w:tr>
      <w:tr w:rsidR="000873EA" w:rsidRPr="00D65D8B" w:rsidTr="001B5C40">
        <w:tc>
          <w:tcPr>
            <w:tcW w:w="468" w:type="pct"/>
            <w:gridSpan w:val="2"/>
            <w:tcBorders>
              <w:top w:val="nil"/>
              <w:bottom w:val="single" w:sz="4" w:space="0" w:color="auto"/>
            </w:tcBorders>
          </w:tcPr>
          <w:p w:rsidR="000873EA" w:rsidRPr="00D65D8B" w:rsidRDefault="000873EA" w:rsidP="001B5C40">
            <w:pPr>
              <w:ind w:left="1416" w:hanging="1416"/>
              <w:rPr>
                <w:rFonts w:cs="Arial"/>
                <w:lang w:val="is-IS"/>
              </w:rPr>
            </w:pPr>
          </w:p>
        </w:tc>
        <w:tc>
          <w:tcPr>
            <w:tcW w:w="4532" w:type="pct"/>
            <w:tcBorders>
              <w:top w:val="nil"/>
              <w:bottom w:val="single" w:sz="4" w:space="0" w:color="auto"/>
            </w:tcBorders>
            <w:shd w:val="clear" w:color="auto" w:fill="F2F2F2" w:themeFill="background1" w:themeFillShade="F2"/>
          </w:tcPr>
          <w:p w:rsidR="000873EA" w:rsidRPr="00D65D8B" w:rsidRDefault="000873EA" w:rsidP="00DD68E0">
            <w:pPr>
              <w:rPr>
                <w:rFonts w:cs="Arial"/>
                <w:lang w:val="is-IS"/>
              </w:rPr>
            </w:pPr>
          </w:p>
        </w:tc>
      </w:tr>
    </w:tbl>
    <w:p w:rsidR="000873EA" w:rsidRPr="00D65D8B" w:rsidRDefault="000873EA" w:rsidP="00F05528">
      <w:pPr>
        <w:rPr>
          <w:rFonts w:cs="Arial"/>
          <w:lang w:val="is-IS"/>
        </w:rPr>
      </w:pPr>
    </w:p>
    <w:p w:rsidR="006F6818" w:rsidRPr="00D65D8B" w:rsidRDefault="006F6818">
      <w:pPr>
        <w:rPr>
          <w:rFonts w:cs="Arial"/>
          <w:lang w:val="is-IS"/>
        </w:rPr>
      </w:pPr>
      <w:r w:rsidRPr="00D65D8B">
        <w:rPr>
          <w:rFonts w:cs="Arial"/>
          <w:lang w:val="is-IS"/>
        </w:rPr>
        <w:br w:type="page"/>
      </w: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76"/>
        <w:gridCol w:w="3119"/>
        <w:gridCol w:w="1135"/>
        <w:gridCol w:w="4246"/>
      </w:tblGrid>
      <w:tr w:rsidR="006F6818" w:rsidRPr="00D65D8B" w:rsidTr="00DD68E0">
        <w:tc>
          <w:tcPr>
            <w:tcW w:w="268" w:type="pct"/>
            <w:tcBorders>
              <w:top w:val="single" w:sz="4" w:space="0" w:color="auto"/>
              <w:bottom w:val="nil"/>
            </w:tcBorders>
          </w:tcPr>
          <w:p w:rsidR="006F6818" w:rsidRPr="00D65D8B" w:rsidRDefault="006F6818" w:rsidP="006F6818">
            <w:pPr>
              <w:rPr>
                <w:rFonts w:cs="Arial"/>
                <w:b/>
                <w:lang w:val="is-IS"/>
              </w:rPr>
            </w:pPr>
            <w:r w:rsidRPr="00D65D8B">
              <w:rPr>
                <w:rFonts w:cs="Arial"/>
                <w:b/>
                <w:lang w:val="is-IS"/>
              </w:rPr>
              <w:lastRenderedPageBreak/>
              <w:t>(</w:t>
            </w:r>
            <w:r w:rsidR="00D65D8B">
              <w:rPr>
                <w:rFonts w:cs="Arial"/>
                <w:b/>
                <w:lang w:val="is-IS"/>
              </w:rPr>
              <w:t>E</w:t>
            </w:r>
            <w:r w:rsidRPr="00D65D8B">
              <w:rPr>
                <w:rFonts w:cs="Arial"/>
                <w:b/>
                <w:lang w:val="is-IS"/>
              </w:rPr>
              <w:t>)</w:t>
            </w:r>
          </w:p>
        </w:tc>
        <w:tc>
          <w:tcPr>
            <w:tcW w:w="4732" w:type="pct"/>
            <w:gridSpan w:val="4"/>
            <w:tcBorders>
              <w:top w:val="single" w:sz="4" w:space="0" w:color="auto"/>
              <w:bottom w:val="nil"/>
            </w:tcBorders>
          </w:tcPr>
          <w:p w:rsidR="006F6818" w:rsidRPr="00D65D8B" w:rsidRDefault="00D65D8B" w:rsidP="00DD68E0">
            <w:pPr>
              <w:rPr>
                <w:rFonts w:cs="Arial"/>
                <w:b/>
                <w:lang w:val="is-IS"/>
              </w:rPr>
            </w:pPr>
            <w:r w:rsidRPr="00D65D8B">
              <w:rPr>
                <w:rFonts w:cs="Arial"/>
                <w:b/>
                <w:lang w:val="is-IS"/>
              </w:rPr>
              <w:t>Afbrot</w:t>
            </w:r>
            <w:r w:rsidR="006F6818" w:rsidRPr="00D65D8B">
              <w:rPr>
                <w:rFonts w:cs="Arial"/>
                <w:b/>
                <w:lang w:val="is-IS"/>
              </w:rPr>
              <w:t>:</w:t>
            </w:r>
          </w:p>
        </w:tc>
      </w:tr>
      <w:tr w:rsidR="006F6818" w:rsidRPr="00D65D8B" w:rsidTr="009162DB">
        <w:tc>
          <w:tcPr>
            <w:tcW w:w="268" w:type="pct"/>
            <w:tcBorders>
              <w:top w:val="nil"/>
              <w:bottom w:val="nil"/>
            </w:tcBorders>
          </w:tcPr>
          <w:p w:rsidR="006F6818" w:rsidRPr="00D65D8B" w:rsidRDefault="006F6818" w:rsidP="00DD68E0">
            <w:pPr>
              <w:rPr>
                <w:rFonts w:cs="Arial"/>
                <w:lang w:val="is-IS"/>
              </w:rPr>
            </w:pPr>
          </w:p>
        </w:tc>
        <w:tc>
          <w:tcPr>
            <w:tcW w:w="1763" w:type="pct"/>
            <w:gridSpan w:val="2"/>
            <w:tcBorders>
              <w:top w:val="nil"/>
              <w:bottom w:val="nil"/>
            </w:tcBorders>
          </w:tcPr>
          <w:p w:rsidR="006F6818" w:rsidRPr="00D65D8B" w:rsidRDefault="00D65D8B" w:rsidP="009162DB">
            <w:pPr>
              <w:rPr>
                <w:rFonts w:cs="Arial"/>
                <w:lang w:val="is-IS"/>
              </w:rPr>
            </w:pPr>
            <w:r>
              <w:rPr>
                <w:rFonts w:cs="Arial"/>
                <w:lang w:val="is-IS"/>
              </w:rPr>
              <w:t>Þessi handtökuskipun varðar al</w:t>
            </w:r>
            <w:r w:rsidR="002E2319">
              <w:rPr>
                <w:rFonts w:cs="Arial"/>
                <w:lang w:val="is-IS"/>
              </w:rPr>
              <w:t>ls</w:t>
            </w:r>
            <w:r w:rsidR="006F6818" w:rsidRPr="00D65D8B">
              <w:rPr>
                <w:rFonts w:cs="Arial"/>
                <w:lang w:val="is-IS"/>
              </w:rPr>
              <w:t>:</w:t>
            </w:r>
          </w:p>
        </w:tc>
        <w:tc>
          <w:tcPr>
            <w:tcW w:w="626" w:type="pct"/>
            <w:tcBorders>
              <w:top w:val="nil"/>
              <w:bottom w:val="nil"/>
            </w:tcBorders>
            <w:shd w:val="clear" w:color="auto" w:fill="F2F2F2" w:themeFill="background1" w:themeFillShade="F2"/>
          </w:tcPr>
          <w:p w:rsidR="006F6818" w:rsidRPr="00D65D8B" w:rsidRDefault="006F6818" w:rsidP="006F6818">
            <w:pPr>
              <w:ind w:left="284" w:hanging="284"/>
              <w:jc w:val="center"/>
              <w:rPr>
                <w:rFonts w:cs="Arial"/>
                <w:lang w:val="is-IS"/>
              </w:rPr>
            </w:pPr>
          </w:p>
        </w:tc>
        <w:tc>
          <w:tcPr>
            <w:tcW w:w="2343" w:type="pct"/>
            <w:tcBorders>
              <w:top w:val="nil"/>
              <w:bottom w:val="nil"/>
            </w:tcBorders>
          </w:tcPr>
          <w:p w:rsidR="006F6818" w:rsidRPr="00D65D8B" w:rsidRDefault="002E2319" w:rsidP="00DD68E0">
            <w:pPr>
              <w:ind w:left="284" w:hanging="284"/>
              <w:rPr>
                <w:rFonts w:cs="Arial"/>
                <w:lang w:val="is-IS"/>
              </w:rPr>
            </w:pPr>
            <w:r>
              <w:rPr>
                <w:rFonts w:cs="Arial"/>
                <w:lang w:val="is-IS"/>
              </w:rPr>
              <w:t>afbrot</w:t>
            </w:r>
          </w:p>
        </w:tc>
      </w:tr>
      <w:tr w:rsidR="006F6818" w:rsidRPr="00D65D8B" w:rsidTr="00DD68E0">
        <w:tc>
          <w:tcPr>
            <w:tcW w:w="268" w:type="pct"/>
            <w:tcBorders>
              <w:top w:val="nil"/>
              <w:bottom w:val="nil"/>
            </w:tcBorders>
          </w:tcPr>
          <w:p w:rsidR="006F6818" w:rsidRPr="00D65D8B" w:rsidRDefault="006F6818" w:rsidP="00DD68E0">
            <w:pPr>
              <w:rPr>
                <w:rFonts w:cs="Arial"/>
                <w:lang w:val="is-IS"/>
              </w:rPr>
            </w:pPr>
          </w:p>
        </w:tc>
        <w:tc>
          <w:tcPr>
            <w:tcW w:w="4732" w:type="pct"/>
            <w:gridSpan w:val="4"/>
            <w:tcBorders>
              <w:top w:val="nil"/>
              <w:bottom w:val="nil"/>
            </w:tcBorders>
          </w:tcPr>
          <w:p w:rsidR="006F6818" w:rsidRPr="002E2319" w:rsidRDefault="002E2319" w:rsidP="002E2319">
            <w:pPr>
              <w:widowControl w:val="0"/>
              <w:numPr>
                <w:ilvl w:val="12"/>
                <w:numId w:val="0"/>
              </w:numPr>
              <w:tabs>
                <w:tab w:val="left" w:pos="255"/>
                <w:tab w:val="left" w:pos="397"/>
                <w:tab w:val="left" w:pos="538"/>
                <w:tab w:val="left" w:pos="680"/>
                <w:tab w:val="left" w:pos="963"/>
                <w:tab w:val="left" w:pos="1105"/>
                <w:tab w:val="left" w:pos="1388"/>
                <w:tab w:val="left" w:leader="dot" w:pos="6859"/>
                <w:tab w:val="right" w:pos="7795"/>
              </w:tabs>
              <w:autoSpaceDE w:val="0"/>
              <w:autoSpaceDN w:val="0"/>
              <w:adjustRightInd w:val="0"/>
              <w:spacing w:line="243" w:lineRule="atLeast"/>
              <w:rPr>
                <w:rFonts w:cs="Arial"/>
                <w:spacing w:val="3"/>
                <w:szCs w:val="22"/>
                <w:lang w:eastAsia="is-IS"/>
              </w:rPr>
            </w:pPr>
            <w:r w:rsidRPr="002E2319">
              <w:rPr>
                <w:rFonts w:cs="Arial"/>
                <w:spacing w:val="3"/>
                <w:szCs w:val="22"/>
                <w:lang w:eastAsia="is-IS"/>
              </w:rPr>
              <w:t>Lýsing á því við hvaða aðstæður afbrotið eða afbrotin voru framin, þ.m.t. hvenær og hvar þau voru framin og hversu stóran þátt hinn eftirlýsti átti í þeim</w:t>
            </w:r>
            <w:r w:rsidR="00157AD7" w:rsidRPr="002E2319">
              <w:rPr>
                <w:rFonts w:cs="Arial"/>
                <w:szCs w:val="22"/>
                <w:lang w:val="is-IS"/>
              </w:rPr>
              <w:t>:</w:t>
            </w:r>
          </w:p>
        </w:tc>
      </w:tr>
      <w:tr w:rsidR="00157AD7" w:rsidRPr="00D65D8B" w:rsidTr="00157AD7">
        <w:tc>
          <w:tcPr>
            <w:tcW w:w="268" w:type="pct"/>
            <w:tcBorders>
              <w:top w:val="nil"/>
              <w:bottom w:val="nil"/>
            </w:tcBorders>
          </w:tcPr>
          <w:p w:rsidR="00157AD7" w:rsidRPr="00D65D8B" w:rsidRDefault="00157AD7" w:rsidP="00DD68E0">
            <w:pPr>
              <w:rPr>
                <w:rFonts w:cs="Arial"/>
                <w:lang w:val="is-IS"/>
              </w:rPr>
            </w:pPr>
          </w:p>
        </w:tc>
        <w:tc>
          <w:tcPr>
            <w:tcW w:w="4732" w:type="pct"/>
            <w:gridSpan w:val="4"/>
            <w:tcBorders>
              <w:top w:val="nil"/>
              <w:bottom w:val="nil"/>
            </w:tcBorders>
            <w:shd w:val="clear" w:color="auto" w:fill="F2F2F2" w:themeFill="background1" w:themeFillShade="F2"/>
          </w:tcPr>
          <w:p w:rsidR="00157AD7" w:rsidRPr="00D65D8B" w:rsidRDefault="00157AD7" w:rsidP="00DD68E0">
            <w:pPr>
              <w:rPr>
                <w:rFonts w:cs="Arial"/>
                <w:lang w:val="is-IS"/>
              </w:rPr>
            </w:pPr>
          </w:p>
        </w:tc>
      </w:tr>
      <w:tr w:rsidR="00157AD7" w:rsidRPr="00D65D8B" w:rsidTr="00DD68E0">
        <w:tc>
          <w:tcPr>
            <w:tcW w:w="268" w:type="pct"/>
            <w:tcBorders>
              <w:top w:val="nil"/>
              <w:bottom w:val="nil"/>
            </w:tcBorders>
          </w:tcPr>
          <w:p w:rsidR="00157AD7" w:rsidRPr="00D65D8B" w:rsidRDefault="00157AD7" w:rsidP="00DD68E0">
            <w:pPr>
              <w:rPr>
                <w:rFonts w:cs="Arial"/>
                <w:lang w:val="is-IS"/>
              </w:rPr>
            </w:pPr>
          </w:p>
        </w:tc>
        <w:tc>
          <w:tcPr>
            <w:tcW w:w="4732" w:type="pct"/>
            <w:gridSpan w:val="4"/>
            <w:tcBorders>
              <w:top w:val="nil"/>
              <w:bottom w:val="nil"/>
            </w:tcBorders>
          </w:tcPr>
          <w:p w:rsidR="00157AD7" w:rsidRPr="00D65D8B" w:rsidRDefault="002E2319" w:rsidP="00DD68E0">
            <w:pPr>
              <w:rPr>
                <w:rFonts w:cs="Arial"/>
                <w:lang w:val="is-IS"/>
              </w:rPr>
            </w:pPr>
            <w:r>
              <w:rPr>
                <w:rFonts w:cs="Arial"/>
                <w:lang w:val="is-IS"/>
              </w:rPr>
              <w:t>Eðli afbrots og vísun til refsiákvæða og viðeigandi lagaákvæði/-reglur</w:t>
            </w:r>
            <w:r w:rsidR="00157AD7" w:rsidRPr="00D65D8B">
              <w:rPr>
                <w:rFonts w:cs="Arial"/>
                <w:lang w:val="is-IS"/>
              </w:rPr>
              <w:t>:</w:t>
            </w:r>
          </w:p>
        </w:tc>
      </w:tr>
      <w:tr w:rsidR="00157AD7" w:rsidRPr="00D65D8B" w:rsidTr="00157AD7">
        <w:tc>
          <w:tcPr>
            <w:tcW w:w="268" w:type="pct"/>
            <w:tcBorders>
              <w:top w:val="nil"/>
              <w:bottom w:val="nil"/>
            </w:tcBorders>
          </w:tcPr>
          <w:p w:rsidR="00157AD7" w:rsidRPr="00D65D8B" w:rsidRDefault="00157AD7" w:rsidP="00DD68E0">
            <w:pPr>
              <w:rPr>
                <w:rFonts w:cs="Arial"/>
                <w:lang w:val="is-IS"/>
              </w:rPr>
            </w:pPr>
          </w:p>
        </w:tc>
        <w:tc>
          <w:tcPr>
            <w:tcW w:w="4732" w:type="pct"/>
            <w:gridSpan w:val="4"/>
            <w:tcBorders>
              <w:top w:val="nil"/>
              <w:bottom w:val="nil"/>
            </w:tcBorders>
            <w:shd w:val="clear" w:color="auto" w:fill="F2F2F2" w:themeFill="background1" w:themeFillShade="F2"/>
          </w:tcPr>
          <w:p w:rsidR="00157AD7" w:rsidRPr="00D65D8B" w:rsidRDefault="00157AD7" w:rsidP="00DD68E0">
            <w:pPr>
              <w:rPr>
                <w:rFonts w:cs="Arial"/>
                <w:lang w:val="is-IS"/>
              </w:rPr>
            </w:pPr>
          </w:p>
        </w:tc>
      </w:tr>
      <w:tr w:rsidR="00157AD7" w:rsidRPr="00D65D8B" w:rsidTr="00DD68E0">
        <w:tc>
          <w:tcPr>
            <w:tcW w:w="268" w:type="pct"/>
            <w:tcBorders>
              <w:top w:val="nil"/>
              <w:bottom w:val="nil"/>
            </w:tcBorders>
          </w:tcPr>
          <w:p w:rsidR="00157AD7" w:rsidRPr="00D65D8B" w:rsidRDefault="00157AD7" w:rsidP="00DD68E0">
            <w:pPr>
              <w:rPr>
                <w:rFonts w:cs="Arial"/>
                <w:lang w:val="is-IS"/>
              </w:rPr>
            </w:pPr>
          </w:p>
        </w:tc>
        <w:tc>
          <w:tcPr>
            <w:tcW w:w="4732" w:type="pct"/>
            <w:gridSpan w:val="4"/>
            <w:tcBorders>
              <w:top w:val="nil"/>
              <w:bottom w:val="nil"/>
            </w:tcBorders>
          </w:tcPr>
          <w:p w:rsidR="00157AD7" w:rsidRPr="00D65D8B" w:rsidRDefault="00157AD7" w:rsidP="00DD68E0">
            <w:pPr>
              <w:rPr>
                <w:rFonts w:cs="Arial"/>
                <w:lang w:val="is-IS"/>
              </w:rPr>
            </w:pPr>
          </w:p>
        </w:tc>
      </w:tr>
      <w:tr w:rsidR="006F6818" w:rsidRPr="00D65D8B" w:rsidTr="00DD68E0">
        <w:tc>
          <w:tcPr>
            <w:tcW w:w="268" w:type="pct"/>
            <w:tcBorders>
              <w:top w:val="nil"/>
              <w:bottom w:val="nil"/>
            </w:tcBorders>
          </w:tcPr>
          <w:p w:rsidR="006F6818" w:rsidRPr="00D65D8B" w:rsidRDefault="00157AD7" w:rsidP="00157AD7">
            <w:pPr>
              <w:jc w:val="right"/>
              <w:rPr>
                <w:rFonts w:cs="Arial"/>
                <w:lang w:val="is-IS"/>
              </w:rPr>
            </w:pPr>
            <w:r w:rsidRPr="00D65D8B">
              <w:rPr>
                <w:rFonts w:cs="Arial"/>
                <w:lang w:val="is-IS"/>
              </w:rPr>
              <w:t>I.</w:t>
            </w:r>
          </w:p>
        </w:tc>
        <w:tc>
          <w:tcPr>
            <w:tcW w:w="4732" w:type="pct"/>
            <w:gridSpan w:val="4"/>
            <w:tcBorders>
              <w:top w:val="nil"/>
              <w:bottom w:val="nil"/>
            </w:tcBorders>
          </w:tcPr>
          <w:p w:rsidR="006F6818" w:rsidRPr="002E2319" w:rsidRDefault="002E2319" w:rsidP="002E2319">
            <w:pPr>
              <w:jc w:val="both"/>
              <w:rPr>
                <w:rFonts w:cs="Arial"/>
                <w:szCs w:val="22"/>
                <w:lang w:val="is-IS"/>
              </w:rPr>
            </w:pPr>
            <w:r w:rsidRPr="002E2319">
              <w:rPr>
                <w:rFonts w:cs="Arial"/>
                <w:spacing w:val="3"/>
                <w:szCs w:val="22"/>
                <w:lang w:eastAsia="is-IS"/>
              </w:rPr>
              <w:t>Eftirfarandi gildir einungis ef bæði útgáfuríki og framkvæmdarríki hafa lagt fram yfirlýsingu skv. 4. mgr. 3. gr. samningsins: Ef við á skal merkja við eitt eða fleiri afbrot sem varða, í útgáfuríkinu, að hámarki a.m.k. 3 ára refsivist eða öryggisráðstöfun eins og skilgreint er í lögum þess ríkis:</w:t>
            </w:r>
          </w:p>
        </w:tc>
      </w:tr>
      <w:tr w:rsidR="006F6818" w:rsidRPr="00D65D8B" w:rsidTr="00DD68E0">
        <w:tc>
          <w:tcPr>
            <w:tcW w:w="268" w:type="pct"/>
            <w:tcBorders>
              <w:top w:val="nil"/>
              <w:bottom w:val="nil"/>
            </w:tcBorders>
          </w:tcPr>
          <w:p w:rsidR="006F6818" w:rsidRPr="00D65D8B" w:rsidRDefault="006F6818" w:rsidP="00DD68E0">
            <w:pPr>
              <w:rPr>
                <w:rFonts w:cs="Arial"/>
                <w:lang w:val="is-IS"/>
              </w:rPr>
            </w:pPr>
          </w:p>
        </w:tc>
        <w:tc>
          <w:tcPr>
            <w:tcW w:w="4732" w:type="pct"/>
            <w:gridSpan w:val="4"/>
            <w:tcBorders>
              <w:top w:val="nil"/>
              <w:bottom w:val="nil"/>
            </w:tcBorders>
          </w:tcPr>
          <w:p w:rsidR="00157AD7" w:rsidRPr="002E2319" w:rsidRDefault="000501E5" w:rsidP="00157AD7">
            <w:pPr>
              <w:ind w:left="284" w:hanging="284"/>
              <w:rPr>
                <w:rFonts w:cs="Arial"/>
                <w:szCs w:val="22"/>
                <w:lang w:val="is-IS"/>
              </w:rPr>
            </w:pPr>
            <w:sdt>
              <w:sdtPr>
                <w:rPr>
                  <w:rFonts w:cs="Arial"/>
                  <w:szCs w:val="22"/>
                  <w:lang w:val="is-IS"/>
                </w:rPr>
                <w:id w:val="1762024998"/>
                <w14:checkbox>
                  <w14:checked w14:val="0"/>
                  <w14:checkedState w14:val="2612" w14:font="MS Gothic"/>
                  <w14:uncheckedState w14:val="2610" w14:font="MS Gothic"/>
                </w14:checkbox>
              </w:sdtPr>
              <w:sdtEndPr/>
              <w:sdtContent>
                <w:r w:rsidR="006F6818" w:rsidRPr="002E2319">
                  <w:rPr>
                    <w:rFonts w:ascii="Segoe UI Symbol" w:eastAsia="MS Gothic" w:hAnsi="Segoe UI Symbol" w:cs="Segoe UI Symbol"/>
                    <w:szCs w:val="22"/>
                    <w:lang w:val="is-IS"/>
                  </w:rPr>
                  <w:t>☐</w:t>
                </w:r>
              </w:sdtContent>
            </w:sdt>
            <w:r w:rsidR="00157AD7" w:rsidRPr="002E2319">
              <w:rPr>
                <w:rFonts w:cs="Arial"/>
                <w:szCs w:val="22"/>
                <w:lang w:val="is-IS"/>
              </w:rPr>
              <w:t xml:space="preserve"> </w:t>
            </w:r>
            <w:r w:rsidR="002E2319" w:rsidRPr="002E2319">
              <w:rPr>
                <w:rFonts w:cs="Arial"/>
                <w:spacing w:val="3"/>
                <w:szCs w:val="22"/>
                <w:lang w:eastAsia="is-IS"/>
              </w:rPr>
              <w:t>þátttaka í glæpasamtökum</w:t>
            </w:r>
            <w:r w:rsidR="00157AD7" w:rsidRPr="002E2319">
              <w:rPr>
                <w:rFonts w:cs="Arial"/>
                <w:szCs w:val="22"/>
                <w:lang w:val="is-IS"/>
              </w:rPr>
              <w:t>,</w:t>
            </w:r>
          </w:p>
          <w:p w:rsidR="00157AD7" w:rsidRPr="002E2319" w:rsidRDefault="000501E5" w:rsidP="00157AD7">
            <w:pPr>
              <w:ind w:left="284" w:hanging="284"/>
              <w:rPr>
                <w:rFonts w:cs="Arial"/>
                <w:szCs w:val="22"/>
                <w:lang w:val="is-IS"/>
              </w:rPr>
            </w:pPr>
            <w:sdt>
              <w:sdtPr>
                <w:rPr>
                  <w:rFonts w:cs="Arial"/>
                  <w:szCs w:val="22"/>
                  <w:lang w:val="is-IS"/>
                </w:rPr>
                <w:id w:val="-688061328"/>
                <w14:checkbox>
                  <w14:checked w14:val="0"/>
                  <w14:checkedState w14:val="2612" w14:font="MS Gothic"/>
                  <w14:uncheckedState w14:val="2610" w14:font="MS Gothic"/>
                </w14:checkbox>
              </w:sdtPr>
              <w:sdtEndPr/>
              <w:sdtContent>
                <w:r w:rsidR="00157AD7" w:rsidRPr="002E2319">
                  <w:rPr>
                    <w:rFonts w:ascii="Segoe UI Symbol" w:eastAsia="MS Gothic" w:hAnsi="Segoe UI Symbol" w:cs="Segoe UI Symbol"/>
                    <w:szCs w:val="22"/>
                    <w:lang w:val="is-IS"/>
                  </w:rPr>
                  <w:t>☐</w:t>
                </w:r>
              </w:sdtContent>
            </w:sdt>
            <w:r w:rsidR="00157AD7" w:rsidRPr="002E2319">
              <w:rPr>
                <w:rFonts w:cs="Arial"/>
                <w:szCs w:val="22"/>
                <w:lang w:val="is-IS"/>
              </w:rPr>
              <w:t xml:space="preserve"> </w:t>
            </w:r>
            <w:r w:rsidR="002E2319" w:rsidRPr="002E2319">
              <w:rPr>
                <w:rFonts w:cs="Arial"/>
                <w:szCs w:val="22"/>
                <w:lang w:val="is-IS"/>
              </w:rPr>
              <w:t>hryðjuverk</w:t>
            </w:r>
            <w:r w:rsidR="00157AD7" w:rsidRPr="002E2319">
              <w:rPr>
                <w:rFonts w:cs="Arial"/>
                <w:szCs w:val="22"/>
                <w:lang w:val="is-IS"/>
              </w:rPr>
              <w:t>,</w:t>
            </w:r>
          </w:p>
          <w:p w:rsidR="00157AD7" w:rsidRPr="002E2319" w:rsidRDefault="000501E5" w:rsidP="00157AD7">
            <w:pPr>
              <w:ind w:left="284" w:hanging="284"/>
              <w:rPr>
                <w:rFonts w:cs="Arial"/>
                <w:szCs w:val="22"/>
                <w:lang w:val="is-IS"/>
              </w:rPr>
            </w:pPr>
            <w:sdt>
              <w:sdtPr>
                <w:rPr>
                  <w:rFonts w:cs="Arial"/>
                  <w:szCs w:val="22"/>
                  <w:lang w:val="is-IS"/>
                </w:rPr>
                <w:id w:val="-2052370938"/>
                <w14:checkbox>
                  <w14:checked w14:val="0"/>
                  <w14:checkedState w14:val="2612" w14:font="MS Gothic"/>
                  <w14:uncheckedState w14:val="2610" w14:font="MS Gothic"/>
                </w14:checkbox>
              </w:sdtPr>
              <w:sdtEndPr/>
              <w:sdtContent>
                <w:r w:rsidR="00157AD7" w:rsidRPr="002E2319">
                  <w:rPr>
                    <w:rFonts w:ascii="Segoe UI Symbol" w:eastAsia="MS Gothic" w:hAnsi="Segoe UI Symbol" w:cs="Segoe UI Symbol"/>
                    <w:szCs w:val="22"/>
                    <w:lang w:val="is-IS"/>
                  </w:rPr>
                  <w:t>☐</w:t>
                </w:r>
              </w:sdtContent>
            </w:sdt>
            <w:r w:rsidR="00157AD7" w:rsidRPr="002E2319">
              <w:rPr>
                <w:rFonts w:cs="Arial"/>
                <w:szCs w:val="22"/>
                <w:lang w:val="is-IS"/>
              </w:rPr>
              <w:t xml:space="preserve"> </w:t>
            </w:r>
            <w:r w:rsidR="002E2319" w:rsidRPr="002E2319">
              <w:rPr>
                <w:rFonts w:cs="Arial"/>
                <w:szCs w:val="22"/>
                <w:lang w:val="is-IS"/>
              </w:rPr>
              <w:t>mansal</w:t>
            </w:r>
            <w:r w:rsidR="00157AD7" w:rsidRPr="002E2319">
              <w:rPr>
                <w:rFonts w:cs="Arial"/>
                <w:szCs w:val="22"/>
                <w:lang w:val="is-IS"/>
              </w:rPr>
              <w:t>,</w:t>
            </w:r>
          </w:p>
          <w:p w:rsidR="00157AD7" w:rsidRPr="002E2319" w:rsidRDefault="000501E5" w:rsidP="00157AD7">
            <w:pPr>
              <w:ind w:left="284" w:hanging="284"/>
              <w:rPr>
                <w:rFonts w:cs="Arial"/>
                <w:szCs w:val="22"/>
                <w:lang w:val="is-IS"/>
              </w:rPr>
            </w:pPr>
            <w:sdt>
              <w:sdtPr>
                <w:rPr>
                  <w:rFonts w:cs="Arial"/>
                  <w:szCs w:val="22"/>
                  <w:lang w:val="is-IS"/>
                </w:rPr>
                <w:id w:val="-1898425552"/>
                <w14:checkbox>
                  <w14:checked w14:val="0"/>
                  <w14:checkedState w14:val="2612" w14:font="MS Gothic"/>
                  <w14:uncheckedState w14:val="2610" w14:font="MS Gothic"/>
                </w14:checkbox>
              </w:sdtPr>
              <w:sdtEndPr/>
              <w:sdtContent>
                <w:r w:rsidR="00157AD7" w:rsidRPr="002E2319">
                  <w:rPr>
                    <w:rFonts w:ascii="Segoe UI Symbol" w:eastAsia="MS Gothic" w:hAnsi="Segoe UI Symbol" w:cs="Segoe UI Symbol"/>
                    <w:szCs w:val="22"/>
                    <w:lang w:val="is-IS"/>
                  </w:rPr>
                  <w:t>☐</w:t>
                </w:r>
              </w:sdtContent>
            </w:sdt>
            <w:r w:rsidR="00157AD7" w:rsidRPr="002E2319">
              <w:rPr>
                <w:rFonts w:cs="Arial"/>
                <w:szCs w:val="22"/>
                <w:lang w:val="is-IS"/>
              </w:rPr>
              <w:t xml:space="preserve"> </w:t>
            </w:r>
            <w:r w:rsidR="002E2319" w:rsidRPr="002E2319">
              <w:rPr>
                <w:rFonts w:cs="Arial"/>
                <w:spacing w:val="3"/>
                <w:szCs w:val="22"/>
                <w:lang w:eastAsia="is-IS"/>
              </w:rPr>
              <w:t>kynlífsnotkun á börnum og barnaklám</w:t>
            </w:r>
            <w:r w:rsidR="00157AD7" w:rsidRPr="002E2319">
              <w:rPr>
                <w:rFonts w:cs="Arial"/>
                <w:szCs w:val="22"/>
                <w:lang w:val="is-IS"/>
              </w:rPr>
              <w:t>,</w:t>
            </w:r>
          </w:p>
          <w:p w:rsidR="00157AD7" w:rsidRPr="002E2319" w:rsidRDefault="000501E5" w:rsidP="00157AD7">
            <w:pPr>
              <w:ind w:left="284" w:hanging="284"/>
              <w:rPr>
                <w:rFonts w:cs="Arial"/>
                <w:szCs w:val="22"/>
                <w:lang w:val="is-IS"/>
              </w:rPr>
            </w:pPr>
            <w:sdt>
              <w:sdtPr>
                <w:rPr>
                  <w:rFonts w:cs="Arial"/>
                  <w:szCs w:val="22"/>
                  <w:lang w:val="is-IS"/>
                </w:rPr>
                <w:id w:val="-1472049426"/>
                <w14:checkbox>
                  <w14:checked w14:val="0"/>
                  <w14:checkedState w14:val="2612" w14:font="MS Gothic"/>
                  <w14:uncheckedState w14:val="2610" w14:font="MS Gothic"/>
                </w14:checkbox>
              </w:sdtPr>
              <w:sdtEndPr/>
              <w:sdtContent>
                <w:r w:rsidR="00157AD7" w:rsidRPr="002E2319">
                  <w:rPr>
                    <w:rFonts w:ascii="Segoe UI Symbol" w:eastAsia="MS Gothic" w:hAnsi="Segoe UI Symbol" w:cs="Segoe UI Symbol"/>
                    <w:szCs w:val="22"/>
                    <w:lang w:val="is-IS"/>
                  </w:rPr>
                  <w:t>☐</w:t>
                </w:r>
              </w:sdtContent>
            </w:sdt>
            <w:r w:rsidR="00157AD7" w:rsidRPr="002E2319">
              <w:rPr>
                <w:rFonts w:cs="Arial"/>
                <w:szCs w:val="22"/>
                <w:lang w:val="is-IS"/>
              </w:rPr>
              <w:t xml:space="preserve"> </w:t>
            </w:r>
            <w:r w:rsidR="002E2319" w:rsidRPr="002E2319">
              <w:rPr>
                <w:rFonts w:cs="Arial"/>
                <w:spacing w:val="3"/>
                <w:szCs w:val="22"/>
                <w:lang w:eastAsia="is-IS"/>
              </w:rPr>
              <w:t>ólögleg viðskipti með fíkniefni og geðvirk efni</w:t>
            </w:r>
            <w:r w:rsidR="00157AD7" w:rsidRPr="002E2319">
              <w:rPr>
                <w:rFonts w:cs="Arial"/>
                <w:szCs w:val="22"/>
                <w:lang w:val="is-IS"/>
              </w:rPr>
              <w:t>,</w:t>
            </w:r>
          </w:p>
          <w:p w:rsidR="00157AD7" w:rsidRPr="002E2319" w:rsidRDefault="000501E5" w:rsidP="00157AD7">
            <w:pPr>
              <w:ind w:left="284" w:hanging="284"/>
              <w:rPr>
                <w:rFonts w:cs="Arial"/>
                <w:szCs w:val="22"/>
                <w:lang w:val="is-IS"/>
              </w:rPr>
            </w:pPr>
            <w:sdt>
              <w:sdtPr>
                <w:rPr>
                  <w:rFonts w:cs="Arial"/>
                  <w:szCs w:val="22"/>
                  <w:lang w:val="is-IS"/>
                </w:rPr>
                <w:id w:val="1240143855"/>
                <w14:checkbox>
                  <w14:checked w14:val="0"/>
                  <w14:checkedState w14:val="2612" w14:font="MS Gothic"/>
                  <w14:uncheckedState w14:val="2610" w14:font="MS Gothic"/>
                </w14:checkbox>
              </w:sdtPr>
              <w:sdtEndPr/>
              <w:sdtContent>
                <w:r w:rsidR="00157AD7" w:rsidRPr="002E2319">
                  <w:rPr>
                    <w:rFonts w:ascii="Segoe UI Symbol" w:eastAsia="MS Gothic" w:hAnsi="Segoe UI Symbol" w:cs="Segoe UI Symbol"/>
                    <w:szCs w:val="22"/>
                    <w:lang w:val="is-IS"/>
                  </w:rPr>
                  <w:t>☐</w:t>
                </w:r>
              </w:sdtContent>
            </w:sdt>
            <w:r w:rsidR="002E2319" w:rsidRPr="002E2319">
              <w:rPr>
                <w:rFonts w:cs="Arial"/>
                <w:szCs w:val="22"/>
                <w:lang w:val="is-IS"/>
              </w:rPr>
              <w:t xml:space="preserve"> ólögleg viðskipti með vopn, skotfæri, sprengiefni</w:t>
            </w:r>
            <w:r w:rsidR="00157AD7" w:rsidRPr="002E2319">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2019143496"/>
                <w14:checkbox>
                  <w14:checked w14:val="0"/>
                  <w14:checkedState w14:val="2612" w14:font="MS Gothic"/>
                  <w14:uncheckedState w14:val="2610" w14:font="MS Gothic"/>
                </w14:checkbox>
              </w:sdtPr>
              <w:sdtEndPr/>
              <w:sdtContent>
                <w:r w:rsidR="00157AD7" w:rsidRPr="002E2319">
                  <w:rPr>
                    <w:rFonts w:ascii="Segoe UI Symbol" w:eastAsia="MS Gothic" w:hAnsi="Segoe UI Symbol" w:cs="Segoe UI Symbol"/>
                    <w:szCs w:val="22"/>
                    <w:lang w:val="is-IS"/>
                  </w:rPr>
                  <w:t>☐</w:t>
                </w:r>
              </w:sdtContent>
            </w:sdt>
            <w:r w:rsidR="00157AD7" w:rsidRPr="002E2319">
              <w:rPr>
                <w:rFonts w:cs="Arial"/>
                <w:szCs w:val="22"/>
                <w:lang w:val="is-IS"/>
              </w:rPr>
              <w:t xml:space="preserve"> </w:t>
            </w:r>
            <w:r w:rsidR="002E2319" w:rsidRPr="003F43CD">
              <w:rPr>
                <w:rFonts w:cs="Arial"/>
                <w:szCs w:val="22"/>
                <w:lang w:val="is-IS"/>
              </w:rPr>
              <w:t>spilling</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391195414"/>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2E2319" w:rsidRPr="003F43CD">
              <w:rPr>
                <w:rFonts w:cs="Arial"/>
                <w:spacing w:val="3"/>
                <w:szCs w:val="22"/>
                <w:lang w:eastAsia="is-IS"/>
              </w:rPr>
              <w:t>svik, þ.m.t. svik sem hafa áhrif á fjárhagslega hagmuni Evrópubandalaganna í skilningi samningsins frá 26. júlí 1995 um verndun fjárhagslegra hagsmuna Evrópubandalaganna</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989075502"/>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þvætti ávinnings af afbrotum</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054118016"/>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peningafölsun, þ.m.t. á evrum</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789738336"/>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afbrot tengd tölvum</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877675058"/>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umhverfisafbrot, þ.m.t. ólögleg viðskipti með dýr, plöntur og yrki í útrýmingarhættu</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968587296"/>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aðstoð við óheimila komu til lands og búsetu</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45476761"/>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morð, alvarlegar líkamsmeiðingar</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934621128"/>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ólögleg viðskipti með líffæri og vefi úr mönnum</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413164988"/>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mannrán, ólöglegt hald og gíslataka</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969080799"/>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kynþátta- og útlendingahatur</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607189607"/>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skipulagt eða vopnað rán</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72958476"/>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ólögleg viðskipti með menningarverðmæti, þ.m.t. forngripi og listaverk</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331227672"/>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svindl</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993862094"/>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fjárglæfrar og fjárkúgun</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386927835"/>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eftirlíkingar og ólögleg nýting á vörum</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827467801"/>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fölsun opinberra skjala og viðskipti með þau</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478727553"/>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fölsun greiðslumiðla</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205290657"/>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ólögleg viðskipti með hormónaefni og aðra vaxtarhvata</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367909651"/>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ólögleg viðskipti með kjarnakleyf eða geislavirk efni</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559865976"/>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viðskipti með stolin ökutæki</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90059063"/>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nauðgun</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1546795745"/>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íkveikja</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367113797"/>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afbrot sem heyra undir lögsögu Alþjóðlega sakamáladómstólsins</w:t>
            </w:r>
            <w:r w:rsidR="00157AD7" w:rsidRPr="003F43CD">
              <w:rPr>
                <w:rFonts w:cs="Arial"/>
                <w:szCs w:val="22"/>
                <w:lang w:val="is-IS"/>
              </w:rPr>
              <w:t>,</w:t>
            </w:r>
          </w:p>
          <w:p w:rsidR="00157AD7" w:rsidRPr="003F43CD" w:rsidRDefault="000501E5" w:rsidP="00157AD7">
            <w:pPr>
              <w:ind w:left="284" w:hanging="284"/>
              <w:rPr>
                <w:rFonts w:cs="Arial"/>
                <w:szCs w:val="22"/>
                <w:lang w:val="is-IS"/>
              </w:rPr>
            </w:pPr>
            <w:sdt>
              <w:sdtPr>
                <w:rPr>
                  <w:rFonts w:cs="Arial"/>
                  <w:szCs w:val="22"/>
                  <w:lang w:val="is-IS"/>
                </w:rPr>
                <w:id w:val="-370378174"/>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ólögmæt taka loftfars/skips</w:t>
            </w:r>
            <w:r w:rsidR="00157AD7" w:rsidRPr="003F43CD">
              <w:rPr>
                <w:rFonts w:cs="Arial"/>
                <w:szCs w:val="22"/>
                <w:lang w:val="is-IS"/>
              </w:rPr>
              <w:t>,</w:t>
            </w:r>
          </w:p>
          <w:p w:rsidR="006F6818" w:rsidRPr="002E2319" w:rsidRDefault="000501E5" w:rsidP="00157AD7">
            <w:pPr>
              <w:ind w:left="284" w:hanging="284"/>
              <w:rPr>
                <w:rFonts w:cs="Arial"/>
                <w:lang w:val="is-IS"/>
              </w:rPr>
            </w:pPr>
            <w:sdt>
              <w:sdtPr>
                <w:rPr>
                  <w:rFonts w:cs="Arial"/>
                  <w:szCs w:val="22"/>
                  <w:lang w:val="is-IS"/>
                </w:rPr>
                <w:id w:val="-1891188645"/>
                <w14:checkbox>
                  <w14:checked w14:val="0"/>
                  <w14:checkedState w14:val="2612" w14:font="MS Gothic"/>
                  <w14:uncheckedState w14:val="2610" w14:font="MS Gothic"/>
                </w14:checkbox>
              </w:sdtPr>
              <w:sdtEndPr/>
              <w:sdtContent>
                <w:r w:rsidR="00157AD7" w:rsidRPr="003F43CD">
                  <w:rPr>
                    <w:rFonts w:ascii="Segoe UI Symbol" w:eastAsia="MS Gothic" w:hAnsi="Segoe UI Symbol" w:cs="Segoe UI Symbol"/>
                    <w:szCs w:val="22"/>
                    <w:lang w:val="is-IS"/>
                  </w:rPr>
                  <w:t>☐</w:t>
                </w:r>
              </w:sdtContent>
            </w:sdt>
            <w:r w:rsidR="00157AD7" w:rsidRPr="003F43CD">
              <w:rPr>
                <w:rFonts w:cs="Arial"/>
                <w:szCs w:val="22"/>
                <w:lang w:val="is-IS"/>
              </w:rPr>
              <w:t xml:space="preserve"> </w:t>
            </w:r>
            <w:r w:rsidR="003F43CD" w:rsidRPr="003F43CD">
              <w:rPr>
                <w:rFonts w:cs="Arial"/>
                <w:spacing w:val="3"/>
                <w:szCs w:val="22"/>
                <w:lang w:eastAsia="is-IS"/>
              </w:rPr>
              <w:t>skemmdarverk.</w:t>
            </w:r>
          </w:p>
        </w:tc>
      </w:tr>
      <w:tr w:rsidR="00157AD7" w:rsidRPr="00D65D8B" w:rsidTr="00DD68E0">
        <w:tc>
          <w:tcPr>
            <w:tcW w:w="268" w:type="pct"/>
            <w:tcBorders>
              <w:top w:val="nil"/>
              <w:bottom w:val="nil"/>
            </w:tcBorders>
          </w:tcPr>
          <w:p w:rsidR="00157AD7" w:rsidRPr="00D65D8B" w:rsidRDefault="00157AD7" w:rsidP="00DD68E0">
            <w:pPr>
              <w:jc w:val="right"/>
              <w:rPr>
                <w:rFonts w:cs="Arial"/>
                <w:lang w:val="is-IS"/>
              </w:rPr>
            </w:pPr>
            <w:r w:rsidRPr="00D65D8B">
              <w:rPr>
                <w:rFonts w:cs="Arial"/>
                <w:lang w:val="is-IS"/>
              </w:rPr>
              <w:lastRenderedPageBreak/>
              <w:t>II.</w:t>
            </w:r>
          </w:p>
        </w:tc>
        <w:tc>
          <w:tcPr>
            <w:tcW w:w="4732" w:type="pct"/>
            <w:gridSpan w:val="4"/>
            <w:tcBorders>
              <w:top w:val="nil"/>
              <w:bottom w:val="nil"/>
            </w:tcBorders>
          </w:tcPr>
          <w:p w:rsidR="00157AD7" w:rsidRPr="00D65D8B" w:rsidRDefault="003F43CD" w:rsidP="00DD68E0">
            <w:pPr>
              <w:rPr>
                <w:rFonts w:cs="Arial"/>
                <w:lang w:val="is-IS"/>
              </w:rPr>
            </w:pPr>
            <w:r>
              <w:rPr>
                <w:rFonts w:cs="Arial"/>
                <w:lang w:val="is-IS"/>
              </w:rPr>
              <w:t>Ítarleg lýsing á afbroti eða afbrotum sem falla ekki undir I. hluta hér að framan</w:t>
            </w:r>
            <w:r w:rsidR="00157AD7" w:rsidRPr="00D65D8B">
              <w:rPr>
                <w:rFonts w:cs="Arial"/>
                <w:lang w:val="is-IS"/>
              </w:rPr>
              <w:t>:</w:t>
            </w:r>
          </w:p>
        </w:tc>
      </w:tr>
      <w:tr w:rsidR="006F6818" w:rsidRPr="00D65D8B" w:rsidTr="00157AD7">
        <w:tc>
          <w:tcPr>
            <w:tcW w:w="310" w:type="pct"/>
            <w:gridSpan w:val="2"/>
            <w:tcBorders>
              <w:top w:val="nil"/>
              <w:bottom w:val="single" w:sz="4" w:space="0" w:color="auto"/>
            </w:tcBorders>
          </w:tcPr>
          <w:p w:rsidR="006F6818" w:rsidRPr="00D65D8B" w:rsidRDefault="006F6818" w:rsidP="00DD68E0">
            <w:pPr>
              <w:ind w:left="1416" w:hanging="1416"/>
              <w:rPr>
                <w:rFonts w:cs="Arial"/>
                <w:lang w:val="is-IS"/>
              </w:rPr>
            </w:pPr>
          </w:p>
        </w:tc>
        <w:tc>
          <w:tcPr>
            <w:tcW w:w="4690" w:type="pct"/>
            <w:gridSpan w:val="3"/>
            <w:tcBorders>
              <w:top w:val="nil"/>
              <w:bottom w:val="single" w:sz="4" w:space="0" w:color="auto"/>
            </w:tcBorders>
            <w:shd w:val="clear" w:color="auto" w:fill="F2F2F2" w:themeFill="background1" w:themeFillShade="F2"/>
          </w:tcPr>
          <w:p w:rsidR="006F6818" w:rsidRPr="00D65D8B" w:rsidRDefault="006F6818" w:rsidP="00DD68E0">
            <w:pPr>
              <w:rPr>
                <w:rFonts w:cs="Arial"/>
                <w:lang w:val="is-IS"/>
              </w:rPr>
            </w:pPr>
          </w:p>
        </w:tc>
      </w:tr>
    </w:tbl>
    <w:p w:rsidR="006F6818" w:rsidRPr="00D65D8B" w:rsidRDefault="006F6818" w:rsidP="00F05528">
      <w:pPr>
        <w:rPr>
          <w:rFonts w:cs="Arial"/>
          <w:lang w:val="is-IS"/>
        </w:rPr>
      </w:pPr>
    </w:p>
    <w:p w:rsidR="009162DB" w:rsidRPr="00D65D8B" w:rsidRDefault="009162DB" w:rsidP="00F05528">
      <w:pPr>
        <w:rPr>
          <w:rFonts w:cs="Arial"/>
          <w:lang w:val="is-I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76"/>
        <w:gridCol w:w="8500"/>
      </w:tblGrid>
      <w:tr w:rsidR="009162DB" w:rsidRPr="00D65D8B" w:rsidTr="00E96B4D">
        <w:tc>
          <w:tcPr>
            <w:tcW w:w="268" w:type="pct"/>
            <w:tcBorders>
              <w:top w:val="single" w:sz="4" w:space="0" w:color="auto"/>
              <w:bottom w:val="nil"/>
            </w:tcBorders>
          </w:tcPr>
          <w:p w:rsidR="009162DB" w:rsidRPr="003F43CD" w:rsidRDefault="009162DB" w:rsidP="009162DB">
            <w:pPr>
              <w:rPr>
                <w:rFonts w:cs="Arial"/>
                <w:b/>
                <w:lang w:val="is-IS"/>
              </w:rPr>
            </w:pPr>
            <w:r w:rsidRPr="003F43CD">
              <w:rPr>
                <w:rFonts w:cs="Arial"/>
                <w:b/>
                <w:lang w:val="is-IS"/>
              </w:rPr>
              <w:t>(</w:t>
            </w:r>
            <w:r w:rsidR="003F43CD" w:rsidRPr="003F43CD">
              <w:rPr>
                <w:rFonts w:cs="Arial"/>
                <w:b/>
                <w:lang w:val="is-IS"/>
              </w:rPr>
              <w:t>F</w:t>
            </w:r>
            <w:r w:rsidRPr="003F43CD">
              <w:rPr>
                <w:rFonts w:cs="Arial"/>
                <w:b/>
                <w:lang w:val="is-IS"/>
              </w:rPr>
              <w:t>)</w:t>
            </w:r>
          </w:p>
        </w:tc>
        <w:tc>
          <w:tcPr>
            <w:tcW w:w="4732" w:type="pct"/>
            <w:gridSpan w:val="2"/>
            <w:tcBorders>
              <w:top w:val="single" w:sz="4" w:space="0" w:color="auto"/>
              <w:bottom w:val="nil"/>
            </w:tcBorders>
          </w:tcPr>
          <w:p w:rsidR="009162DB" w:rsidRPr="003F43CD" w:rsidRDefault="003F43CD" w:rsidP="009162DB">
            <w:pPr>
              <w:rPr>
                <w:rFonts w:cs="Arial"/>
                <w:szCs w:val="22"/>
                <w:lang w:val="is-IS"/>
              </w:rPr>
            </w:pPr>
            <w:r w:rsidRPr="003F43CD">
              <w:rPr>
                <w:rFonts w:cs="Arial"/>
                <w:b/>
                <w:szCs w:val="22"/>
                <w:lang w:val="is-IS"/>
              </w:rPr>
              <w:t>Aðrar kringumstæður sem varða málið (valkvæðar upplýsingar)</w:t>
            </w:r>
            <w:r w:rsidR="009162DB" w:rsidRPr="003F43CD">
              <w:rPr>
                <w:rFonts w:cs="Arial"/>
                <w:b/>
                <w:szCs w:val="22"/>
                <w:lang w:val="is-IS"/>
              </w:rPr>
              <w:t>:</w:t>
            </w:r>
            <w:r w:rsidR="009162DB" w:rsidRPr="003F43CD">
              <w:rPr>
                <w:rFonts w:cs="Arial"/>
                <w:szCs w:val="22"/>
                <w:lang w:val="is-IS"/>
              </w:rPr>
              <w:br/>
              <w:t>(</w:t>
            </w:r>
            <w:r w:rsidRPr="003F43CD">
              <w:rPr>
                <w:rFonts w:cs="Arial"/>
                <w:szCs w:val="22"/>
                <w:lang w:val="is-IS"/>
              </w:rPr>
              <w:t>ATH</w:t>
            </w:r>
            <w:r w:rsidR="009162DB" w:rsidRPr="003F43CD">
              <w:rPr>
                <w:rFonts w:cs="Arial"/>
                <w:szCs w:val="22"/>
                <w:lang w:val="is-IS"/>
              </w:rPr>
              <w:t xml:space="preserve">: </w:t>
            </w:r>
            <w:r w:rsidRPr="003F43CD">
              <w:rPr>
                <w:rFonts w:cs="Arial"/>
                <w:spacing w:val="3"/>
                <w:szCs w:val="22"/>
                <w:lang w:eastAsia="is-IS"/>
              </w:rPr>
              <w:t>Þetta gætu verið athugasemdir um úrlendisrétt, rof á tímafrestum og aðrar afleiðingar brots</w:t>
            </w:r>
            <w:r w:rsidR="009162DB" w:rsidRPr="003F43CD">
              <w:rPr>
                <w:rFonts w:cs="Arial"/>
                <w:szCs w:val="22"/>
                <w:lang w:val="is-IS"/>
              </w:rPr>
              <w:t>)</w:t>
            </w:r>
          </w:p>
        </w:tc>
      </w:tr>
      <w:tr w:rsidR="009162DB" w:rsidRPr="00D65D8B" w:rsidTr="00E96B4D">
        <w:tc>
          <w:tcPr>
            <w:tcW w:w="310" w:type="pct"/>
            <w:gridSpan w:val="2"/>
            <w:tcBorders>
              <w:top w:val="nil"/>
              <w:bottom w:val="single" w:sz="4" w:space="0" w:color="auto"/>
            </w:tcBorders>
          </w:tcPr>
          <w:p w:rsidR="009162DB" w:rsidRPr="00D65D8B" w:rsidRDefault="009162DB" w:rsidP="00E96B4D">
            <w:pPr>
              <w:ind w:left="1416" w:hanging="1416"/>
              <w:rPr>
                <w:rFonts w:cs="Arial"/>
                <w:lang w:val="is-IS"/>
              </w:rPr>
            </w:pPr>
          </w:p>
        </w:tc>
        <w:tc>
          <w:tcPr>
            <w:tcW w:w="4690" w:type="pct"/>
            <w:tcBorders>
              <w:top w:val="nil"/>
              <w:bottom w:val="single" w:sz="4" w:space="0" w:color="auto"/>
            </w:tcBorders>
            <w:shd w:val="clear" w:color="auto" w:fill="F2F2F2" w:themeFill="background1" w:themeFillShade="F2"/>
          </w:tcPr>
          <w:p w:rsidR="009162DB" w:rsidRPr="00D65D8B" w:rsidRDefault="009162DB" w:rsidP="00E96B4D">
            <w:pPr>
              <w:rPr>
                <w:rFonts w:cs="Arial"/>
                <w:lang w:val="is-IS"/>
              </w:rPr>
            </w:pPr>
          </w:p>
        </w:tc>
      </w:tr>
    </w:tbl>
    <w:p w:rsidR="009162DB" w:rsidRPr="00D65D8B" w:rsidRDefault="009162DB" w:rsidP="00F05528">
      <w:pPr>
        <w:rPr>
          <w:rFonts w:cs="Arial"/>
          <w:lang w:val="is-IS"/>
        </w:rPr>
      </w:pPr>
    </w:p>
    <w:p w:rsidR="009162DB" w:rsidRPr="00D65D8B" w:rsidRDefault="009162DB" w:rsidP="00F05528">
      <w:pPr>
        <w:rPr>
          <w:rFonts w:cs="Arial"/>
          <w:lang w:val="is-I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76"/>
        <w:gridCol w:w="8500"/>
      </w:tblGrid>
      <w:tr w:rsidR="009162DB" w:rsidRPr="00D65D8B" w:rsidTr="00E96B4D">
        <w:tc>
          <w:tcPr>
            <w:tcW w:w="268" w:type="pct"/>
            <w:tcBorders>
              <w:top w:val="single" w:sz="4" w:space="0" w:color="auto"/>
              <w:bottom w:val="nil"/>
            </w:tcBorders>
          </w:tcPr>
          <w:p w:rsidR="009162DB" w:rsidRPr="003F43CD" w:rsidRDefault="009162DB" w:rsidP="009162DB">
            <w:pPr>
              <w:rPr>
                <w:rFonts w:cs="Arial"/>
                <w:b/>
                <w:lang w:val="is-IS"/>
              </w:rPr>
            </w:pPr>
            <w:r w:rsidRPr="003F43CD">
              <w:rPr>
                <w:rFonts w:cs="Arial"/>
                <w:b/>
                <w:lang w:val="is-IS"/>
              </w:rPr>
              <w:t>(</w:t>
            </w:r>
            <w:r w:rsidR="003F43CD" w:rsidRPr="003F43CD">
              <w:rPr>
                <w:rFonts w:cs="Arial"/>
                <w:b/>
                <w:lang w:val="is-IS"/>
              </w:rPr>
              <w:t>G</w:t>
            </w:r>
            <w:r w:rsidRPr="003F43CD">
              <w:rPr>
                <w:rFonts w:cs="Arial"/>
                <w:b/>
                <w:lang w:val="is-IS"/>
              </w:rPr>
              <w:t>)</w:t>
            </w:r>
          </w:p>
        </w:tc>
        <w:tc>
          <w:tcPr>
            <w:tcW w:w="4732" w:type="pct"/>
            <w:gridSpan w:val="2"/>
            <w:tcBorders>
              <w:top w:val="single" w:sz="4" w:space="0" w:color="auto"/>
              <w:bottom w:val="nil"/>
            </w:tcBorders>
          </w:tcPr>
          <w:p w:rsidR="009162DB" w:rsidRPr="003F43CD" w:rsidRDefault="003F43CD" w:rsidP="009162DB">
            <w:pPr>
              <w:rPr>
                <w:rFonts w:cs="Arial"/>
                <w:szCs w:val="22"/>
                <w:lang w:val="is-IS"/>
              </w:rPr>
            </w:pPr>
            <w:r w:rsidRPr="003F43CD">
              <w:rPr>
                <w:rFonts w:cs="Arial"/>
                <w:b/>
                <w:bCs/>
                <w:spacing w:val="3"/>
                <w:szCs w:val="22"/>
                <w:lang w:eastAsia="is-IS"/>
              </w:rPr>
              <w:t>Þessi handtökuskipun tekur einnig til halds og afhendingar á eignum sem kunna að vera nauðsynlegar sem sönnunargögn:</w:t>
            </w:r>
          </w:p>
          <w:p w:rsidR="009162DB" w:rsidRPr="003F43CD" w:rsidRDefault="009162DB" w:rsidP="009162DB">
            <w:pPr>
              <w:rPr>
                <w:rFonts w:cs="Arial"/>
                <w:szCs w:val="22"/>
                <w:lang w:val="is-IS"/>
              </w:rPr>
            </w:pPr>
          </w:p>
          <w:p w:rsidR="00B16F20" w:rsidRPr="003F43CD" w:rsidRDefault="003F43CD" w:rsidP="003F43CD">
            <w:pPr>
              <w:widowControl w:val="0"/>
              <w:numPr>
                <w:ilvl w:val="12"/>
                <w:numId w:val="0"/>
              </w:numPr>
              <w:tabs>
                <w:tab w:val="left" w:pos="255"/>
                <w:tab w:val="left" w:pos="397"/>
                <w:tab w:val="left" w:pos="538"/>
                <w:tab w:val="left" w:pos="680"/>
                <w:tab w:val="left" w:pos="963"/>
                <w:tab w:val="left" w:pos="1105"/>
                <w:tab w:val="left" w:pos="1388"/>
                <w:tab w:val="left" w:leader="dot" w:pos="6859"/>
                <w:tab w:val="right" w:pos="7795"/>
              </w:tabs>
              <w:autoSpaceDE w:val="0"/>
              <w:autoSpaceDN w:val="0"/>
              <w:adjustRightInd w:val="0"/>
              <w:spacing w:line="243" w:lineRule="atLeast"/>
              <w:rPr>
                <w:rFonts w:cs="Arial"/>
                <w:spacing w:val="3"/>
                <w:szCs w:val="22"/>
                <w:lang w:eastAsia="is-IS"/>
              </w:rPr>
            </w:pPr>
            <w:r w:rsidRPr="003F43CD">
              <w:rPr>
                <w:rFonts w:cs="Arial"/>
                <w:spacing w:val="3"/>
                <w:szCs w:val="22"/>
                <w:lang w:eastAsia="is-IS"/>
              </w:rPr>
              <w:t>Þessi handtökuskipun tekur einnig til halds og afhendingar á eignum sem hinn eftirlýsti hefur aflað með afbroti sínu</w:t>
            </w:r>
            <w:r w:rsidR="009162DB" w:rsidRPr="003F43CD">
              <w:rPr>
                <w:rFonts w:cs="Arial"/>
                <w:szCs w:val="22"/>
                <w:lang w:val="is-IS"/>
              </w:rPr>
              <w:t>:</w:t>
            </w:r>
            <w:r w:rsidR="00B16F20" w:rsidRPr="003F43CD">
              <w:rPr>
                <w:rFonts w:cs="Arial"/>
                <w:szCs w:val="22"/>
                <w:lang w:val="is-IS"/>
              </w:rPr>
              <w:t xml:space="preserve"> </w:t>
            </w:r>
          </w:p>
          <w:p w:rsidR="009162DB" w:rsidRPr="003F43CD" w:rsidRDefault="009162DB" w:rsidP="009162DB">
            <w:pPr>
              <w:rPr>
                <w:rFonts w:cs="Arial"/>
                <w:szCs w:val="22"/>
                <w:lang w:val="is-IS"/>
              </w:rPr>
            </w:pPr>
          </w:p>
          <w:p w:rsidR="009162DB" w:rsidRPr="00D65D8B" w:rsidRDefault="003F43CD" w:rsidP="009162DB">
            <w:pPr>
              <w:rPr>
                <w:rFonts w:cs="Arial"/>
                <w:lang w:val="is-IS"/>
              </w:rPr>
            </w:pPr>
            <w:r w:rsidRPr="003F43CD">
              <w:rPr>
                <w:rFonts w:cs="Arial"/>
                <w:spacing w:val="3"/>
                <w:szCs w:val="22"/>
                <w:lang w:eastAsia="is-IS"/>
              </w:rPr>
              <w:t>Lýsing á eigninni (og staðsetningu hennar) (ef það er vitað):</w:t>
            </w:r>
          </w:p>
        </w:tc>
      </w:tr>
      <w:tr w:rsidR="009162DB" w:rsidRPr="00D65D8B" w:rsidTr="00E96B4D">
        <w:tc>
          <w:tcPr>
            <w:tcW w:w="310" w:type="pct"/>
            <w:gridSpan w:val="2"/>
            <w:tcBorders>
              <w:top w:val="nil"/>
              <w:bottom w:val="single" w:sz="4" w:space="0" w:color="auto"/>
            </w:tcBorders>
          </w:tcPr>
          <w:p w:rsidR="009162DB" w:rsidRPr="00D65D8B" w:rsidRDefault="009162DB" w:rsidP="00E96B4D">
            <w:pPr>
              <w:ind w:left="1416" w:hanging="1416"/>
              <w:rPr>
                <w:rFonts w:cs="Arial"/>
                <w:lang w:val="is-IS"/>
              </w:rPr>
            </w:pPr>
          </w:p>
        </w:tc>
        <w:tc>
          <w:tcPr>
            <w:tcW w:w="4690" w:type="pct"/>
            <w:tcBorders>
              <w:top w:val="nil"/>
              <w:bottom w:val="single" w:sz="4" w:space="0" w:color="auto"/>
            </w:tcBorders>
            <w:shd w:val="clear" w:color="auto" w:fill="F2F2F2" w:themeFill="background1" w:themeFillShade="F2"/>
          </w:tcPr>
          <w:p w:rsidR="009162DB" w:rsidRPr="00D65D8B" w:rsidRDefault="009162DB" w:rsidP="00E96B4D">
            <w:pPr>
              <w:rPr>
                <w:rFonts w:cs="Arial"/>
                <w:lang w:val="is-IS"/>
              </w:rPr>
            </w:pPr>
          </w:p>
        </w:tc>
      </w:tr>
    </w:tbl>
    <w:p w:rsidR="009162DB" w:rsidRPr="00D65D8B" w:rsidRDefault="009162DB" w:rsidP="00F05528">
      <w:pPr>
        <w:rPr>
          <w:rFonts w:cs="Arial"/>
          <w:lang w:val="is-IS"/>
        </w:rPr>
      </w:pPr>
    </w:p>
    <w:p w:rsidR="007C2F0C" w:rsidRPr="00D65D8B" w:rsidRDefault="007C2F0C" w:rsidP="007C2F0C">
      <w:pPr>
        <w:rPr>
          <w:rFonts w:cs="Arial"/>
          <w:lang w:val="is-IS"/>
        </w:rPr>
      </w:pPr>
    </w:p>
    <w:p w:rsidR="007C2F0C" w:rsidRPr="00D65D8B" w:rsidRDefault="007C2F0C" w:rsidP="007C2F0C">
      <w:pPr>
        <w:rPr>
          <w:rFonts w:cs="Arial"/>
          <w:lang w:val="is-I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76"/>
        <w:gridCol w:w="8500"/>
      </w:tblGrid>
      <w:tr w:rsidR="007C2F0C" w:rsidRPr="00D65D8B" w:rsidTr="007C2F0C">
        <w:tc>
          <w:tcPr>
            <w:tcW w:w="268" w:type="pct"/>
            <w:tcBorders>
              <w:top w:val="single" w:sz="4" w:space="0" w:color="auto"/>
              <w:bottom w:val="nil"/>
            </w:tcBorders>
          </w:tcPr>
          <w:p w:rsidR="007C2F0C" w:rsidRPr="001F2FE9" w:rsidRDefault="007C2F0C" w:rsidP="007C2F0C">
            <w:pPr>
              <w:rPr>
                <w:rFonts w:cs="Arial"/>
                <w:szCs w:val="22"/>
                <w:lang w:val="is-IS"/>
              </w:rPr>
            </w:pPr>
            <w:r w:rsidRPr="001F2FE9">
              <w:rPr>
                <w:rFonts w:cs="Arial"/>
                <w:szCs w:val="22"/>
                <w:lang w:val="is-IS"/>
              </w:rPr>
              <w:t>(</w:t>
            </w:r>
            <w:r w:rsidR="001F2FE9" w:rsidRPr="001F2FE9">
              <w:rPr>
                <w:rFonts w:cs="Arial"/>
                <w:szCs w:val="22"/>
                <w:lang w:val="is-IS"/>
              </w:rPr>
              <w:t>H</w:t>
            </w:r>
            <w:r w:rsidRPr="001F2FE9">
              <w:rPr>
                <w:rFonts w:cs="Arial"/>
                <w:szCs w:val="22"/>
                <w:lang w:val="is-IS"/>
              </w:rPr>
              <w:t>)</w:t>
            </w:r>
          </w:p>
        </w:tc>
        <w:tc>
          <w:tcPr>
            <w:tcW w:w="4732" w:type="pct"/>
            <w:gridSpan w:val="2"/>
            <w:tcBorders>
              <w:top w:val="single" w:sz="4" w:space="0" w:color="auto"/>
              <w:bottom w:val="nil"/>
            </w:tcBorders>
          </w:tcPr>
          <w:p w:rsidR="007C2F0C" w:rsidRPr="001F2FE9" w:rsidRDefault="001F2FE9" w:rsidP="007C2F0C">
            <w:pPr>
              <w:rPr>
                <w:rFonts w:cs="Arial"/>
                <w:szCs w:val="22"/>
                <w:lang w:val="is-IS"/>
              </w:rPr>
            </w:pPr>
            <w:r w:rsidRPr="001F2FE9">
              <w:rPr>
                <w:rFonts w:cs="Arial"/>
                <w:b/>
                <w:bCs/>
                <w:spacing w:val="3"/>
                <w:szCs w:val="22"/>
                <w:lang w:eastAsia="is-IS"/>
              </w:rPr>
              <w:t>Ef afbrot, eitt eða fleiri, sem handtökuskipunin er gefin út fyrir, varðar ævilanga refsivist eða ævilanga öryggisráðstöfun eða úrskurður um slíkt þegar fallinn:</w:t>
            </w:r>
          </w:p>
        </w:tc>
      </w:tr>
      <w:tr w:rsidR="00597548" w:rsidRPr="00D65D8B" w:rsidTr="00597548">
        <w:tc>
          <w:tcPr>
            <w:tcW w:w="310" w:type="pct"/>
            <w:gridSpan w:val="2"/>
            <w:tcBorders>
              <w:top w:val="nil"/>
              <w:bottom w:val="nil"/>
            </w:tcBorders>
          </w:tcPr>
          <w:p w:rsidR="00597548" w:rsidRPr="00D65D8B" w:rsidRDefault="00597548" w:rsidP="0036676D">
            <w:pPr>
              <w:ind w:left="1416" w:hanging="1416"/>
              <w:rPr>
                <w:rFonts w:cs="Arial"/>
                <w:lang w:val="is-IS"/>
              </w:rPr>
            </w:pPr>
          </w:p>
        </w:tc>
        <w:tc>
          <w:tcPr>
            <w:tcW w:w="4690" w:type="pct"/>
            <w:tcBorders>
              <w:top w:val="nil"/>
              <w:bottom w:val="nil"/>
            </w:tcBorders>
            <w:shd w:val="clear" w:color="auto" w:fill="F2F2F2" w:themeFill="background1" w:themeFillShade="F2"/>
          </w:tcPr>
          <w:p w:rsidR="00597548" w:rsidRPr="00D65D8B" w:rsidRDefault="00597548" w:rsidP="0036676D">
            <w:pPr>
              <w:rPr>
                <w:rFonts w:cs="Arial"/>
                <w:lang w:val="is-IS"/>
              </w:rPr>
            </w:pPr>
          </w:p>
        </w:tc>
      </w:tr>
      <w:tr w:rsidR="00597548" w:rsidRPr="00D65D8B" w:rsidTr="00597548">
        <w:tc>
          <w:tcPr>
            <w:tcW w:w="268" w:type="pct"/>
            <w:tcBorders>
              <w:top w:val="nil"/>
              <w:bottom w:val="nil"/>
            </w:tcBorders>
          </w:tcPr>
          <w:p w:rsidR="00597548" w:rsidRPr="001F2FE9" w:rsidRDefault="00597548" w:rsidP="0036676D">
            <w:pPr>
              <w:rPr>
                <w:rFonts w:cs="Arial"/>
                <w:szCs w:val="22"/>
                <w:lang w:val="is-IS"/>
              </w:rPr>
            </w:pPr>
          </w:p>
        </w:tc>
        <w:tc>
          <w:tcPr>
            <w:tcW w:w="4732" w:type="pct"/>
            <w:gridSpan w:val="2"/>
            <w:tcBorders>
              <w:top w:val="nil"/>
              <w:bottom w:val="nil"/>
            </w:tcBorders>
          </w:tcPr>
          <w:p w:rsidR="00597548" w:rsidRPr="001F2FE9" w:rsidRDefault="001F2FE9" w:rsidP="001F2FE9">
            <w:pPr>
              <w:widowControl w:val="0"/>
              <w:numPr>
                <w:ilvl w:val="12"/>
                <w:numId w:val="0"/>
              </w:numPr>
              <w:tabs>
                <w:tab w:val="left" w:pos="255"/>
                <w:tab w:val="left" w:pos="397"/>
                <w:tab w:val="left" w:pos="538"/>
                <w:tab w:val="left" w:pos="680"/>
                <w:tab w:val="left" w:pos="963"/>
                <w:tab w:val="left" w:pos="1105"/>
                <w:tab w:val="left" w:pos="1388"/>
                <w:tab w:val="left" w:leader="dot" w:pos="6859"/>
                <w:tab w:val="right" w:pos="7795"/>
              </w:tabs>
              <w:autoSpaceDE w:val="0"/>
              <w:autoSpaceDN w:val="0"/>
              <w:adjustRightInd w:val="0"/>
              <w:spacing w:line="243" w:lineRule="atLeast"/>
              <w:rPr>
                <w:rFonts w:cs="Arial"/>
                <w:spacing w:val="3"/>
                <w:szCs w:val="22"/>
                <w:lang w:eastAsia="is-IS"/>
              </w:rPr>
            </w:pPr>
            <w:r w:rsidRPr="001F2FE9">
              <w:rPr>
                <w:rFonts w:cs="Arial"/>
                <w:spacing w:val="3"/>
                <w:szCs w:val="22"/>
                <w:lang w:eastAsia="is-IS"/>
              </w:rPr>
              <w:t>veitir útgáfuríkið, að beiðni framkvæmdarríkisins, tryggingu fyrir því að það muni:</w:t>
            </w:r>
          </w:p>
        </w:tc>
      </w:tr>
      <w:tr w:rsidR="00597548" w:rsidRPr="00D65D8B" w:rsidTr="0036676D">
        <w:tc>
          <w:tcPr>
            <w:tcW w:w="310" w:type="pct"/>
            <w:gridSpan w:val="2"/>
            <w:tcBorders>
              <w:top w:val="nil"/>
              <w:bottom w:val="nil"/>
            </w:tcBorders>
          </w:tcPr>
          <w:p w:rsidR="00597548" w:rsidRPr="001F2FE9" w:rsidRDefault="00597548" w:rsidP="0036676D">
            <w:pPr>
              <w:ind w:left="1416" w:hanging="1416"/>
              <w:rPr>
                <w:rFonts w:cs="Arial"/>
                <w:szCs w:val="22"/>
                <w:lang w:val="is-IS"/>
              </w:rPr>
            </w:pPr>
          </w:p>
        </w:tc>
        <w:tc>
          <w:tcPr>
            <w:tcW w:w="4690" w:type="pct"/>
            <w:tcBorders>
              <w:top w:val="nil"/>
              <w:bottom w:val="nil"/>
            </w:tcBorders>
            <w:shd w:val="clear" w:color="auto" w:fill="F2F2F2" w:themeFill="background1" w:themeFillShade="F2"/>
          </w:tcPr>
          <w:p w:rsidR="00597548" w:rsidRPr="001F2FE9" w:rsidRDefault="00597548" w:rsidP="0036676D">
            <w:pPr>
              <w:rPr>
                <w:rFonts w:cs="Arial"/>
                <w:szCs w:val="22"/>
                <w:lang w:val="is-IS"/>
              </w:rPr>
            </w:pPr>
          </w:p>
        </w:tc>
      </w:tr>
      <w:tr w:rsidR="00597548" w:rsidRPr="00D65D8B" w:rsidTr="00597548">
        <w:tc>
          <w:tcPr>
            <w:tcW w:w="310" w:type="pct"/>
            <w:gridSpan w:val="2"/>
            <w:tcBorders>
              <w:top w:val="nil"/>
              <w:bottom w:val="nil"/>
            </w:tcBorders>
          </w:tcPr>
          <w:p w:rsidR="00597548" w:rsidRPr="001F2FE9" w:rsidRDefault="00597548" w:rsidP="0036676D">
            <w:pPr>
              <w:ind w:left="1416" w:hanging="1416"/>
              <w:rPr>
                <w:rFonts w:cs="Arial"/>
                <w:szCs w:val="22"/>
                <w:lang w:val="is-IS"/>
              </w:rPr>
            </w:pPr>
          </w:p>
        </w:tc>
        <w:tc>
          <w:tcPr>
            <w:tcW w:w="4690" w:type="pct"/>
            <w:tcBorders>
              <w:top w:val="nil"/>
              <w:bottom w:val="nil"/>
            </w:tcBorders>
            <w:shd w:val="clear" w:color="auto" w:fill="F2F2F2" w:themeFill="background1" w:themeFillShade="F2"/>
          </w:tcPr>
          <w:p w:rsidR="00597548" w:rsidRPr="001F2FE9" w:rsidRDefault="00597548" w:rsidP="0036676D">
            <w:pPr>
              <w:rPr>
                <w:rFonts w:cs="Arial"/>
                <w:szCs w:val="22"/>
                <w:lang w:val="is-IS"/>
              </w:rPr>
            </w:pPr>
          </w:p>
        </w:tc>
      </w:tr>
      <w:tr w:rsidR="007C2F0C" w:rsidRPr="00D65D8B" w:rsidTr="00597548">
        <w:tc>
          <w:tcPr>
            <w:tcW w:w="268" w:type="pct"/>
            <w:tcBorders>
              <w:top w:val="nil"/>
              <w:bottom w:val="single" w:sz="4" w:space="0" w:color="auto"/>
            </w:tcBorders>
          </w:tcPr>
          <w:p w:rsidR="007C2F0C" w:rsidRPr="001F2FE9" w:rsidRDefault="007C2F0C" w:rsidP="00CB4157">
            <w:pPr>
              <w:rPr>
                <w:rFonts w:cs="Arial"/>
                <w:szCs w:val="22"/>
                <w:lang w:val="is-IS"/>
              </w:rPr>
            </w:pPr>
          </w:p>
        </w:tc>
        <w:tc>
          <w:tcPr>
            <w:tcW w:w="4732" w:type="pct"/>
            <w:gridSpan w:val="2"/>
            <w:tcBorders>
              <w:top w:val="nil"/>
              <w:bottom w:val="single" w:sz="4" w:space="0" w:color="auto"/>
            </w:tcBorders>
          </w:tcPr>
          <w:p w:rsidR="007C2F0C" w:rsidRPr="001F2FE9" w:rsidRDefault="000501E5" w:rsidP="00CB4157">
            <w:pPr>
              <w:ind w:left="284" w:hanging="284"/>
              <w:rPr>
                <w:rFonts w:cs="Arial"/>
                <w:szCs w:val="22"/>
                <w:lang w:val="is-IS"/>
              </w:rPr>
            </w:pPr>
            <w:sdt>
              <w:sdtPr>
                <w:rPr>
                  <w:rFonts w:cs="Arial"/>
                  <w:szCs w:val="22"/>
                  <w:lang w:val="is-IS"/>
                </w:rPr>
                <w:id w:val="1972322135"/>
                <w14:checkbox>
                  <w14:checked w14:val="0"/>
                  <w14:checkedState w14:val="2612" w14:font="MS Gothic"/>
                  <w14:uncheckedState w14:val="2610" w14:font="MS Gothic"/>
                </w14:checkbox>
              </w:sdtPr>
              <w:sdtEndPr/>
              <w:sdtContent>
                <w:r w:rsidR="007C2F0C" w:rsidRPr="001F2FE9">
                  <w:rPr>
                    <w:rFonts w:ascii="Segoe UI Symbol" w:eastAsia="MS Gothic" w:hAnsi="Segoe UI Symbol" w:cs="Segoe UI Symbol"/>
                    <w:szCs w:val="22"/>
                    <w:lang w:val="is-IS"/>
                  </w:rPr>
                  <w:t>☐</w:t>
                </w:r>
              </w:sdtContent>
            </w:sdt>
            <w:r w:rsidR="007C2F0C" w:rsidRPr="001F2FE9">
              <w:rPr>
                <w:rFonts w:cs="Arial"/>
                <w:szCs w:val="22"/>
                <w:lang w:val="is-IS"/>
              </w:rPr>
              <w:t xml:space="preserve"> </w:t>
            </w:r>
            <w:r w:rsidR="001F2FE9" w:rsidRPr="001F2FE9">
              <w:rPr>
                <w:rFonts w:cs="Arial"/>
                <w:spacing w:val="3"/>
                <w:szCs w:val="22"/>
                <w:lang w:eastAsia="is-IS"/>
              </w:rPr>
              <w:t>endurskoða uppkveðna refsingu eða ráðstöfun komi fram beiðni þar um eða eigi síðar en eftir 20 ár</w:t>
            </w:r>
            <w:r w:rsidR="007C2F0C" w:rsidRPr="001F2FE9">
              <w:rPr>
                <w:rFonts w:cs="Arial"/>
                <w:szCs w:val="22"/>
                <w:lang w:val="is-IS"/>
              </w:rPr>
              <w:t>,</w:t>
            </w:r>
            <w:r w:rsidR="007C2F0C" w:rsidRPr="001F2FE9">
              <w:rPr>
                <w:rFonts w:cs="Arial"/>
                <w:i/>
                <w:szCs w:val="22"/>
                <w:lang w:val="is-IS"/>
              </w:rPr>
              <w:br/>
            </w:r>
            <w:r w:rsidR="007C2F0C" w:rsidRPr="001F2FE9">
              <w:rPr>
                <w:rFonts w:cs="Arial"/>
                <w:szCs w:val="22"/>
                <w:lang w:val="is-IS"/>
              </w:rPr>
              <w:br/>
            </w:r>
            <w:r w:rsidR="001F2FE9" w:rsidRPr="001F2FE9">
              <w:rPr>
                <w:rFonts w:cs="Arial"/>
                <w:szCs w:val="22"/>
                <w:lang w:val="is-IS"/>
              </w:rPr>
              <w:t>og</w:t>
            </w:r>
            <w:r w:rsidR="007C2F0C" w:rsidRPr="001F2FE9">
              <w:rPr>
                <w:rFonts w:cs="Arial"/>
                <w:szCs w:val="22"/>
                <w:lang w:val="is-IS"/>
              </w:rPr>
              <w:t>/</w:t>
            </w:r>
            <w:r w:rsidR="001F2FE9" w:rsidRPr="001F2FE9">
              <w:rPr>
                <w:rFonts w:cs="Arial"/>
                <w:szCs w:val="22"/>
                <w:lang w:val="is-IS"/>
              </w:rPr>
              <w:t>eða</w:t>
            </w:r>
          </w:p>
          <w:p w:rsidR="007C2F0C" w:rsidRPr="001F2FE9" w:rsidRDefault="007C2F0C" w:rsidP="00CB4157">
            <w:pPr>
              <w:ind w:left="284" w:hanging="284"/>
              <w:rPr>
                <w:rFonts w:cs="Arial"/>
                <w:szCs w:val="22"/>
                <w:lang w:val="is-IS"/>
              </w:rPr>
            </w:pPr>
          </w:p>
          <w:p w:rsidR="007C2F0C" w:rsidRPr="001F2FE9" w:rsidRDefault="000501E5" w:rsidP="007C2F0C">
            <w:pPr>
              <w:ind w:left="284" w:hanging="284"/>
              <w:rPr>
                <w:rFonts w:cs="Arial"/>
                <w:szCs w:val="22"/>
                <w:lang w:val="is-IS"/>
              </w:rPr>
            </w:pPr>
            <w:sdt>
              <w:sdtPr>
                <w:rPr>
                  <w:rFonts w:cs="Arial"/>
                  <w:szCs w:val="22"/>
                  <w:lang w:val="is-IS"/>
                </w:rPr>
                <w:id w:val="871040963"/>
                <w14:checkbox>
                  <w14:checked w14:val="0"/>
                  <w14:checkedState w14:val="2612" w14:font="MS Gothic"/>
                  <w14:uncheckedState w14:val="2610" w14:font="MS Gothic"/>
                </w14:checkbox>
              </w:sdtPr>
              <w:sdtEndPr/>
              <w:sdtContent>
                <w:r w:rsidR="007C2F0C" w:rsidRPr="001F2FE9">
                  <w:rPr>
                    <w:rFonts w:ascii="Segoe UI Symbol" w:eastAsia="MS Gothic" w:hAnsi="Segoe UI Symbol" w:cs="Segoe UI Symbol"/>
                    <w:szCs w:val="22"/>
                    <w:lang w:val="is-IS"/>
                  </w:rPr>
                  <w:t>☐</w:t>
                </w:r>
              </w:sdtContent>
            </w:sdt>
            <w:r w:rsidR="007C2F0C" w:rsidRPr="001F2FE9">
              <w:rPr>
                <w:rFonts w:cs="Arial"/>
                <w:szCs w:val="22"/>
                <w:lang w:val="is-IS"/>
              </w:rPr>
              <w:t xml:space="preserve"> </w:t>
            </w:r>
            <w:r w:rsidR="001F2FE9" w:rsidRPr="001F2FE9">
              <w:rPr>
                <w:rFonts w:cs="Arial"/>
                <w:szCs w:val="22"/>
                <w:lang w:val="is-IS"/>
              </w:rPr>
              <w:t xml:space="preserve"> </w:t>
            </w:r>
            <w:r w:rsidR="001F2FE9" w:rsidRPr="001F2FE9">
              <w:rPr>
                <w:rFonts w:cs="Arial"/>
                <w:spacing w:val="3"/>
                <w:szCs w:val="22"/>
                <w:lang w:eastAsia="is-IS"/>
              </w:rPr>
              <w:t>hvetja til beitingar vægari ráðstafana sem viðkomandi á rétt á samkvæmt lögum eða venjum útgáfuríkisins sem miða að því að slík refsing eða ráðstöfun komi ekki til framkvæmda.</w:t>
            </w:r>
          </w:p>
        </w:tc>
      </w:tr>
    </w:tbl>
    <w:p w:rsidR="007C2F0C" w:rsidRPr="00D65D8B" w:rsidRDefault="007C2F0C" w:rsidP="007C2F0C">
      <w:pPr>
        <w:rPr>
          <w:rFonts w:cs="Arial"/>
          <w:lang w:val="is-IS"/>
        </w:rPr>
      </w:pPr>
    </w:p>
    <w:p w:rsidR="007C2F0C" w:rsidRPr="00D65D8B" w:rsidRDefault="007C2F0C" w:rsidP="007C2F0C">
      <w:pPr>
        <w:rPr>
          <w:rFonts w:cs="Arial"/>
          <w:lang w:val="is-I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195"/>
        <w:gridCol w:w="5381"/>
      </w:tblGrid>
      <w:tr w:rsidR="007C2F0C" w:rsidRPr="00D65D8B" w:rsidTr="00CB4157">
        <w:tc>
          <w:tcPr>
            <w:tcW w:w="268" w:type="pct"/>
          </w:tcPr>
          <w:p w:rsidR="007C2F0C" w:rsidRPr="001F2FE9" w:rsidRDefault="007C2F0C" w:rsidP="007C2F0C">
            <w:pPr>
              <w:rPr>
                <w:rFonts w:cs="Arial"/>
                <w:b/>
                <w:szCs w:val="22"/>
                <w:lang w:val="is-IS"/>
              </w:rPr>
            </w:pPr>
            <w:r w:rsidRPr="001F2FE9">
              <w:rPr>
                <w:rFonts w:cs="Arial"/>
                <w:b/>
                <w:szCs w:val="22"/>
                <w:lang w:val="is-IS"/>
              </w:rPr>
              <w:t>(</w:t>
            </w:r>
            <w:r w:rsidR="001F2FE9" w:rsidRPr="001F2FE9">
              <w:rPr>
                <w:rFonts w:cs="Arial"/>
                <w:b/>
                <w:szCs w:val="22"/>
                <w:lang w:val="is-IS"/>
              </w:rPr>
              <w:t>I</w:t>
            </w:r>
            <w:r w:rsidRPr="001F2FE9">
              <w:rPr>
                <w:rFonts w:cs="Arial"/>
                <w:b/>
                <w:szCs w:val="22"/>
                <w:lang w:val="is-IS"/>
              </w:rPr>
              <w:t xml:space="preserve">) </w:t>
            </w:r>
          </w:p>
        </w:tc>
        <w:tc>
          <w:tcPr>
            <w:tcW w:w="4732" w:type="pct"/>
            <w:gridSpan w:val="2"/>
          </w:tcPr>
          <w:p w:rsidR="007C2F0C" w:rsidRPr="001F2FE9" w:rsidRDefault="001F2FE9" w:rsidP="00CB4157">
            <w:pPr>
              <w:rPr>
                <w:rFonts w:cs="Arial"/>
                <w:b/>
                <w:szCs w:val="22"/>
                <w:lang w:val="is-IS"/>
              </w:rPr>
            </w:pPr>
            <w:r w:rsidRPr="001F2FE9">
              <w:rPr>
                <w:rFonts w:cs="Arial"/>
                <w:b/>
                <w:bCs/>
                <w:spacing w:val="3"/>
                <w:szCs w:val="22"/>
                <w:lang w:eastAsia="is-IS"/>
              </w:rPr>
              <w:t>Dómsmálayfirvaldið sem gaf handtökuskipunina út:</w:t>
            </w:r>
          </w:p>
        </w:tc>
      </w:tr>
      <w:tr w:rsidR="007C2F0C" w:rsidRPr="00D65D8B" w:rsidTr="00CB4157">
        <w:tc>
          <w:tcPr>
            <w:tcW w:w="268" w:type="pct"/>
          </w:tcPr>
          <w:p w:rsidR="007C2F0C" w:rsidRPr="00D65D8B" w:rsidRDefault="007C2F0C" w:rsidP="00CB4157">
            <w:pPr>
              <w:rPr>
                <w:rFonts w:cs="Arial"/>
                <w:lang w:val="is-IS"/>
              </w:rPr>
            </w:pPr>
          </w:p>
        </w:tc>
        <w:tc>
          <w:tcPr>
            <w:tcW w:w="1763" w:type="pct"/>
          </w:tcPr>
          <w:p w:rsidR="007C2F0C" w:rsidRPr="00D65D8B" w:rsidRDefault="001F2FE9" w:rsidP="00CB4157">
            <w:pPr>
              <w:rPr>
                <w:rFonts w:cs="Arial"/>
                <w:lang w:val="is-IS"/>
              </w:rPr>
            </w:pPr>
            <w:r>
              <w:rPr>
                <w:rFonts w:cs="Arial"/>
                <w:lang w:val="is-IS"/>
              </w:rPr>
              <w:t>Opinbert heiti</w:t>
            </w:r>
            <w:r w:rsidR="007C2F0C" w:rsidRPr="00D65D8B">
              <w:rPr>
                <w:rFonts w:cs="Arial"/>
                <w:lang w:val="is-IS"/>
              </w:rPr>
              <w:t>:</w:t>
            </w:r>
          </w:p>
        </w:tc>
        <w:tc>
          <w:tcPr>
            <w:tcW w:w="2969" w:type="pct"/>
            <w:tcBorders>
              <w:top w:val="nil"/>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r w:rsidRPr="00D65D8B">
              <w:rPr>
                <w:rFonts w:cs="Arial"/>
                <w:lang w:val="is-IS"/>
              </w:rPr>
              <w:t xml:space="preserve"> </w:t>
            </w:r>
          </w:p>
        </w:tc>
      </w:tr>
      <w:tr w:rsidR="007C2F0C" w:rsidRPr="00D65D8B" w:rsidTr="00CB4157">
        <w:tc>
          <w:tcPr>
            <w:tcW w:w="268" w:type="pct"/>
          </w:tcPr>
          <w:p w:rsidR="007C2F0C" w:rsidRPr="00D65D8B" w:rsidRDefault="007C2F0C" w:rsidP="00CB4157">
            <w:pPr>
              <w:rPr>
                <w:rFonts w:cs="Arial"/>
                <w:lang w:val="is-IS"/>
              </w:rPr>
            </w:pPr>
          </w:p>
        </w:tc>
        <w:tc>
          <w:tcPr>
            <w:tcW w:w="1763" w:type="pct"/>
          </w:tcPr>
          <w:p w:rsidR="007C2F0C" w:rsidRPr="00D65D8B" w:rsidRDefault="007C2F0C" w:rsidP="00597548">
            <w:pPr>
              <w:rPr>
                <w:rFonts w:cs="Arial"/>
                <w:lang w:val="is-IS"/>
              </w:rPr>
            </w:pPr>
            <w:r w:rsidRPr="00D65D8B">
              <w:rPr>
                <w:rFonts w:cs="Arial"/>
                <w:lang w:val="is-IS"/>
              </w:rPr>
              <w:t>Na</w:t>
            </w:r>
            <w:r w:rsidR="001F2FE9">
              <w:rPr>
                <w:rFonts w:cs="Arial"/>
                <w:lang w:val="is-IS"/>
              </w:rPr>
              <w:t>fn fulltrúa þess</w:t>
            </w:r>
            <w:r w:rsidRPr="00D65D8B">
              <w:rPr>
                <w:rFonts w:cs="Arial"/>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D65D8B" w:rsidRDefault="007C2F0C" w:rsidP="00CB4157">
            <w:pPr>
              <w:rPr>
                <w:rFonts w:cs="Arial"/>
                <w:lang w:val="is-IS"/>
              </w:rPr>
            </w:pPr>
          </w:p>
        </w:tc>
        <w:tc>
          <w:tcPr>
            <w:tcW w:w="1763" w:type="pct"/>
          </w:tcPr>
          <w:p w:rsidR="007C2F0C" w:rsidRPr="00D65D8B" w:rsidRDefault="001F2FE9" w:rsidP="00CB4157">
            <w:pPr>
              <w:rPr>
                <w:rFonts w:cs="Arial"/>
                <w:lang w:val="is-IS"/>
              </w:rPr>
            </w:pPr>
            <w:r>
              <w:rPr>
                <w:rFonts w:cs="Arial"/>
                <w:lang w:val="is-IS"/>
              </w:rPr>
              <w:t>Staða (titill/röðun)</w:t>
            </w:r>
            <w:r w:rsidR="007C2F0C" w:rsidRPr="00D65D8B">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D65D8B" w:rsidRDefault="007C2F0C" w:rsidP="00CB4157">
            <w:pPr>
              <w:rPr>
                <w:rFonts w:cs="Arial"/>
                <w:lang w:val="is-IS"/>
              </w:rPr>
            </w:pPr>
          </w:p>
        </w:tc>
        <w:tc>
          <w:tcPr>
            <w:tcW w:w="1763" w:type="pct"/>
          </w:tcPr>
          <w:p w:rsidR="007C2F0C" w:rsidRPr="00D65D8B" w:rsidRDefault="001F2FE9" w:rsidP="00CB4157">
            <w:pPr>
              <w:rPr>
                <w:rFonts w:cs="Arial"/>
                <w:lang w:val="is-IS"/>
              </w:rPr>
            </w:pPr>
            <w:r>
              <w:rPr>
                <w:rFonts w:cs="Arial"/>
                <w:lang w:val="is-IS"/>
              </w:rPr>
              <w:t>Tilvísun í skjal</w:t>
            </w:r>
            <w:r w:rsidR="007C2F0C" w:rsidRPr="00D65D8B">
              <w:rPr>
                <w:rFonts w:cs="Arial"/>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D65D8B" w:rsidRDefault="007C2F0C" w:rsidP="00CB4157">
            <w:pPr>
              <w:rPr>
                <w:rFonts w:cs="Arial"/>
                <w:lang w:val="is-IS"/>
              </w:rPr>
            </w:pPr>
          </w:p>
        </w:tc>
        <w:tc>
          <w:tcPr>
            <w:tcW w:w="1763" w:type="pct"/>
          </w:tcPr>
          <w:p w:rsidR="007C2F0C" w:rsidRPr="00D65D8B" w:rsidRDefault="001F2FE9" w:rsidP="00CB4157">
            <w:pPr>
              <w:rPr>
                <w:rFonts w:cs="Arial"/>
                <w:lang w:val="is-IS"/>
              </w:rPr>
            </w:pPr>
            <w:r>
              <w:rPr>
                <w:rFonts w:cs="Arial"/>
                <w:lang w:val="is-IS"/>
              </w:rPr>
              <w:t>Heimilisfang</w:t>
            </w:r>
            <w:r w:rsidR="007C2F0C" w:rsidRPr="00D65D8B">
              <w:rPr>
                <w:rFonts w:cs="Arial"/>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D65D8B" w:rsidRDefault="007C2F0C" w:rsidP="00CB4157">
            <w:pPr>
              <w:rPr>
                <w:rFonts w:cs="Arial"/>
                <w:lang w:val="is-IS"/>
              </w:rPr>
            </w:pPr>
          </w:p>
        </w:tc>
        <w:tc>
          <w:tcPr>
            <w:tcW w:w="1763" w:type="pct"/>
          </w:tcPr>
          <w:p w:rsidR="007C2F0C" w:rsidRPr="00D65D8B" w:rsidRDefault="001F2FE9" w:rsidP="00CB4157">
            <w:pPr>
              <w:rPr>
                <w:rFonts w:cs="Arial"/>
                <w:lang w:val="is-IS"/>
              </w:rPr>
            </w:pPr>
            <w:r>
              <w:rPr>
                <w:rFonts w:cs="Arial"/>
                <w:lang w:val="is-IS"/>
              </w:rPr>
              <w:t>Símanúmer</w:t>
            </w:r>
            <w:r w:rsidR="007C2F0C" w:rsidRPr="00D65D8B">
              <w:rPr>
                <w:rFonts w:cs="Arial"/>
                <w:lang w:val="is-IS"/>
              </w:rPr>
              <w:t>: (</w:t>
            </w:r>
            <w:r>
              <w:rPr>
                <w:rFonts w:cs="Arial"/>
                <w:lang w:val="is-IS"/>
              </w:rPr>
              <w:t>landsnúmer</w:t>
            </w:r>
            <w:r w:rsidR="007C2F0C" w:rsidRPr="00D65D8B">
              <w:rPr>
                <w:rFonts w:cs="Arial"/>
                <w:lang w:val="is-IS"/>
              </w:rPr>
              <w:t>) (</w:t>
            </w:r>
            <w:r>
              <w:rPr>
                <w:rFonts w:cs="Arial"/>
                <w:lang w:val="is-IS"/>
              </w:rPr>
              <w:t>svæðis-</w:t>
            </w:r>
            <w:r w:rsidR="007C2F0C" w:rsidRPr="00D65D8B">
              <w:rPr>
                <w:rFonts w:cs="Arial"/>
                <w:lang w:val="is-IS"/>
              </w:rPr>
              <w:t>/</w:t>
            </w:r>
            <w:r>
              <w:rPr>
                <w:rFonts w:cs="Arial"/>
                <w:lang w:val="is-IS"/>
              </w:rPr>
              <w:t>borgarnúmer</w:t>
            </w:r>
            <w:r w:rsidR="007C2F0C" w:rsidRPr="00D65D8B">
              <w:rPr>
                <w:rFonts w:cs="Arial"/>
                <w:lang w:val="is-IS"/>
              </w:rPr>
              <w:t>)</w:t>
            </w:r>
            <w:r>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D65D8B" w:rsidRDefault="007C2F0C" w:rsidP="00CB4157">
            <w:pPr>
              <w:rPr>
                <w:rFonts w:cs="Arial"/>
                <w:lang w:val="is-IS"/>
              </w:rPr>
            </w:pPr>
          </w:p>
        </w:tc>
        <w:tc>
          <w:tcPr>
            <w:tcW w:w="1763" w:type="pct"/>
          </w:tcPr>
          <w:p w:rsidR="007C2F0C" w:rsidRPr="00D65D8B" w:rsidRDefault="001F2FE9" w:rsidP="00CB4157">
            <w:pPr>
              <w:rPr>
                <w:rFonts w:cs="Arial"/>
                <w:lang w:val="is-IS"/>
              </w:rPr>
            </w:pPr>
            <w:r>
              <w:rPr>
                <w:rFonts w:cs="Arial"/>
                <w:lang w:val="is-IS"/>
              </w:rPr>
              <w:t>Bréfsímanúmer:</w:t>
            </w:r>
            <w:r w:rsidR="007C2F0C" w:rsidRPr="00D65D8B">
              <w:rPr>
                <w:rFonts w:cs="Arial"/>
                <w:lang w:val="is-IS"/>
              </w:rPr>
              <w:t xml:space="preserve"> (</w:t>
            </w:r>
            <w:r>
              <w:rPr>
                <w:rFonts w:cs="Arial"/>
                <w:lang w:val="is-IS"/>
              </w:rPr>
              <w:t>landsnúmer</w:t>
            </w:r>
            <w:r w:rsidR="007C2F0C" w:rsidRPr="00D65D8B">
              <w:rPr>
                <w:rFonts w:cs="Arial"/>
                <w:lang w:val="is-IS"/>
              </w:rPr>
              <w:t>) (</w:t>
            </w:r>
            <w:r>
              <w:rPr>
                <w:rFonts w:cs="Arial"/>
                <w:lang w:val="is-IS"/>
              </w:rPr>
              <w:t>svæðis-/borgarnúmer</w:t>
            </w:r>
            <w:r w:rsidR="007C2F0C" w:rsidRPr="00D65D8B">
              <w:rPr>
                <w:rFonts w:cs="Arial"/>
                <w:lang w:val="is-IS"/>
              </w:rPr>
              <w:t>)</w:t>
            </w:r>
            <w:r>
              <w:rPr>
                <w:rFonts w:cs="Arial"/>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D65D8B" w:rsidRDefault="007C2F0C" w:rsidP="00CB4157">
            <w:pPr>
              <w:rPr>
                <w:rFonts w:cs="Arial"/>
                <w:lang w:val="is-IS"/>
              </w:rPr>
            </w:pPr>
          </w:p>
        </w:tc>
        <w:tc>
          <w:tcPr>
            <w:tcW w:w="1763" w:type="pct"/>
          </w:tcPr>
          <w:p w:rsidR="007C2F0C" w:rsidRPr="00D65D8B" w:rsidRDefault="001F2FE9" w:rsidP="00CB4157">
            <w:pPr>
              <w:rPr>
                <w:rFonts w:cs="Arial"/>
                <w:lang w:val="is-IS"/>
              </w:rPr>
            </w:pPr>
            <w:r>
              <w:rPr>
                <w:rFonts w:cs="Arial"/>
                <w:lang w:val="is-IS"/>
              </w:rPr>
              <w:t>Tölvupóstur</w:t>
            </w:r>
            <w:r w:rsidR="007C2F0C" w:rsidRPr="00D65D8B">
              <w:rPr>
                <w:rFonts w:cs="Arial"/>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597548">
        <w:tc>
          <w:tcPr>
            <w:tcW w:w="268" w:type="pct"/>
            <w:tcBorders>
              <w:bottom w:val="single" w:sz="4" w:space="0" w:color="auto"/>
            </w:tcBorders>
          </w:tcPr>
          <w:p w:rsidR="007C2F0C" w:rsidRPr="006F1594" w:rsidRDefault="007C2F0C" w:rsidP="00CB4157">
            <w:pPr>
              <w:rPr>
                <w:rFonts w:cs="Arial"/>
                <w:szCs w:val="22"/>
                <w:lang w:val="is-IS"/>
              </w:rPr>
            </w:pPr>
          </w:p>
        </w:tc>
        <w:tc>
          <w:tcPr>
            <w:tcW w:w="1763" w:type="pct"/>
            <w:tcBorders>
              <w:bottom w:val="single" w:sz="4" w:space="0" w:color="auto"/>
            </w:tcBorders>
          </w:tcPr>
          <w:p w:rsidR="007C2F0C" w:rsidRPr="006F1594" w:rsidRDefault="001F2FE9" w:rsidP="00CB4157">
            <w:pPr>
              <w:rPr>
                <w:rFonts w:cs="Arial"/>
                <w:szCs w:val="22"/>
                <w:lang w:val="is-IS"/>
              </w:rPr>
            </w:pPr>
            <w:r w:rsidRPr="006F1594">
              <w:rPr>
                <w:rFonts w:cs="Arial"/>
                <w:szCs w:val="22"/>
                <w:lang w:val="is-IS"/>
              </w:rPr>
              <w:t>Leiðir til að ná sambandi við tengilið varðandi nauðsynlegar ráðstafanir við afhendingu</w:t>
            </w:r>
            <w:r w:rsidR="007C2F0C" w:rsidRPr="006F1594">
              <w:rPr>
                <w:rFonts w:cs="Arial"/>
                <w:szCs w:val="22"/>
                <w:lang w:val="is-IS"/>
              </w:rPr>
              <w:t>:</w:t>
            </w:r>
          </w:p>
        </w:tc>
        <w:tc>
          <w:tcPr>
            <w:tcW w:w="2969" w:type="pct"/>
            <w:tcBorders>
              <w:top w:val="single" w:sz="12" w:space="0" w:color="FFFFFF" w:themeColor="background1"/>
              <w:bottom w:val="single" w:sz="4" w:space="0" w:color="auto"/>
            </w:tcBorders>
            <w:shd w:val="clear" w:color="auto" w:fill="F2F2F2" w:themeFill="background1" w:themeFillShade="F2"/>
          </w:tcPr>
          <w:p w:rsidR="007C2F0C" w:rsidRPr="00D65D8B" w:rsidRDefault="007C2F0C" w:rsidP="00CB4157">
            <w:pPr>
              <w:rPr>
                <w:rFonts w:cs="Arial"/>
                <w:lang w:val="is-IS"/>
              </w:rPr>
            </w:pPr>
          </w:p>
        </w:tc>
      </w:tr>
      <w:tr w:rsidR="007C2F0C" w:rsidRPr="00D65D8B" w:rsidTr="00597548">
        <w:tc>
          <w:tcPr>
            <w:tcW w:w="268" w:type="pct"/>
            <w:tcBorders>
              <w:top w:val="single" w:sz="4" w:space="0" w:color="auto"/>
              <w:bottom w:val="nil"/>
            </w:tcBorders>
          </w:tcPr>
          <w:p w:rsidR="007C2F0C" w:rsidRPr="006F1594" w:rsidRDefault="007C2F0C" w:rsidP="00CB4157">
            <w:pPr>
              <w:rPr>
                <w:rFonts w:cs="Arial"/>
                <w:szCs w:val="22"/>
                <w:lang w:val="is-IS"/>
              </w:rPr>
            </w:pPr>
          </w:p>
        </w:tc>
        <w:tc>
          <w:tcPr>
            <w:tcW w:w="4732" w:type="pct"/>
            <w:gridSpan w:val="2"/>
            <w:tcBorders>
              <w:top w:val="single" w:sz="4" w:space="0" w:color="auto"/>
              <w:bottom w:val="nil"/>
            </w:tcBorders>
          </w:tcPr>
          <w:p w:rsidR="007C2F0C" w:rsidRPr="006F1594" w:rsidRDefault="001F2FE9" w:rsidP="00CB4157">
            <w:pPr>
              <w:rPr>
                <w:rFonts w:cs="Arial"/>
                <w:szCs w:val="22"/>
                <w:lang w:val="is-IS"/>
              </w:rPr>
            </w:pPr>
            <w:r w:rsidRPr="006F1594">
              <w:rPr>
                <w:rFonts w:cs="Arial"/>
                <w:szCs w:val="22"/>
                <w:lang w:val="is-IS"/>
              </w:rPr>
              <w:t>Ef miðlægt yfirvald ber ábyrgð á sendingum og móttöku stjórnsýslunnar á handtökuskipunum</w:t>
            </w:r>
            <w:r w:rsidR="007C2F0C" w:rsidRPr="006F1594">
              <w:rPr>
                <w:rFonts w:cs="Arial"/>
                <w:szCs w:val="22"/>
                <w:lang w:val="is-IS"/>
              </w:rPr>
              <w:t>:</w:t>
            </w:r>
          </w:p>
        </w:tc>
      </w:tr>
      <w:tr w:rsidR="007C2F0C" w:rsidRPr="00D65D8B" w:rsidTr="00597548">
        <w:tc>
          <w:tcPr>
            <w:tcW w:w="268" w:type="pct"/>
            <w:tcBorders>
              <w:top w:val="nil"/>
            </w:tcBorders>
          </w:tcPr>
          <w:p w:rsidR="007C2F0C" w:rsidRPr="006F1594" w:rsidRDefault="007C2F0C" w:rsidP="00CB4157">
            <w:pPr>
              <w:rPr>
                <w:rFonts w:cs="Arial"/>
                <w:szCs w:val="22"/>
                <w:lang w:val="is-IS"/>
              </w:rPr>
            </w:pPr>
          </w:p>
        </w:tc>
        <w:tc>
          <w:tcPr>
            <w:tcW w:w="1763" w:type="pct"/>
            <w:tcBorders>
              <w:top w:val="nil"/>
            </w:tcBorders>
          </w:tcPr>
          <w:p w:rsidR="007C2F0C" w:rsidRPr="006F1594" w:rsidRDefault="001F2FE9" w:rsidP="00CB4157">
            <w:pPr>
              <w:rPr>
                <w:rFonts w:cs="Arial"/>
                <w:szCs w:val="22"/>
                <w:lang w:val="is-IS"/>
              </w:rPr>
            </w:pPr>
            <w:r w:rsidRPr="006F1594">
              <w:rPr>
                <w:rFonts w:cs="Arial"/>
                <w:szCs w:val="22"/>
                <w:lang w:val="is-IS"/>
              </w:rPr>
              <w:t>Heiti miðlægs yfirvalds</w:t>
            </w:r>
            <w:r w:rsidR="007C2F0C" w:rsidRPr="006F1594">
              <w:rPr>
                <w:rFonts w:cs="Arial"/>
                <w:szCs w:val="22"/>
                <w:lang w:val="is-IS"/>
              </w:rPr>
              <w:t>:</w:t>
            </w:r>
          </w:p>
        </w:tc>
        <w:tc>
          <w:tcPr>
            <w:tcW w:w="2969" w:type="pct"/>
            <w:tcBorders>
              <w:top w:val="nil"/>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6F1594" w:rsidRDefault="007C2F0C" w:rsidP="00CB4157">
            <w:pPr>
              <w:rPr>
                <w:rFonts w:cs="Arial"/>
                <w:szCs w:val="22"/>
                <w:lang w:val="is-IS"/>
              </w:rPr>
            </w:pPr>
          </w:p>
        </w:tc>
        <w:tc>
          <w:tcPr>
            <w:tcW w:w="1763" w:type="pct"/>
          </w:tcPr>
          <w:p w:rsidR="007C2F0C" w:rsidRPr="006F1594" w:rsidRDefault="001F2FE9" w:rsidP="00CB4157">
            <w:pPr>
              <w:rPr>
                <w:rFonts w:cs="Arial"/>
                <w:szCs w:val="22"/>
                <w:lang w:val="is-IS"/>
              </w:rPr>
            </w:pPr>
            <w:r w:rsidRPr="006F1594">
              <w:rPr>
                <w:rFonts w:cs="Arial"/>
                <w:szCs w:val="22"/>
                <w:lang w:val="is-IS"/>
              </w:rPr>
              <w:t xml:space="preserve">Tengiliður, ef við á </w:t>
            </w:r>
            <w:r w:rsidR="007C2F0C" w:rsidRPr="006F1594">
              <w:rPr>
                <w:rFonts w:cs="Arial"/>
                <w:szCs w:val="22"/>
                <w:lang w:val="is-IS"/>
              </w:rPr>
              <w:t>(</w:t>
            </w:r>
            <w:r w:rsidRPr="006F1594">
              <w:rPr>
                <w:rFonts w:cs="Arial"/>
                <w:szCs w:val="22"/>
                <w:lang w:val="is-IS"/>
              </w:rPr>
              <w:t>titill/röðun og nafn)</w:t>
            </w:r>
            <w:r w:rsidR="007C2F0C" w:rsidRPr="006F1594">
              <w:rPr>
                <w:rFonts w:cs="Arial"/>
                <w:szCs w:val="22"/>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6F1594" w:rsidRDefault="007C2F0C" w:rsidP="00CB4157">
            <w:pPr>
              <w:rPr>
                <w:rFonts w:cs="Arial"/>
                <w:szCs w:val="22"/>
                <w:lang w:val="is-IS"/>
              </w:rPr>
            </w:pPr>
          </w:p>
        </w:tc>
        <w:tc>
          <w:tcPr>
            <w:tcW w:w="1763" w:type="pct"/>
          </w:tcPr>
          <w:p w:rsidR="007C2F0C" w:rsidRPr="006F1594" w:rsidRDefault="001F2FE9" w:rsidP="00CB4157">
            <w:pPr>
              <w:rPr>
                <w:rFonts w:cs="Arial"/>
                <w:szCs w:val="22"/>
                <w:lang w:val="is-IS"/>
              </w:rPr>
            </w:pPr>
            <w:r w:rsidRPr="006F1594">
              <w:rPr>
                <w:rFonts w:cs="Arial"/>
                <w:szCs w:val="22"/>
                <w:lang w:val="is-IS"/>
              </w:rPr>
              <w:t>Heimilisfang</w:t>
            </w:r>
            <w:r w:rsidR="007C2F0C" w:rsidRPr="006F1594">
              <w:rPr>
                <w:rFonts w:cs="Arial"/>
                <w:szCs w:val="22"/>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230FBB" w:rsidRPr="00D65D8B" w:rsidTr="00CB4157">
        <w:tc>
          <w:tcPr>
            <w:tcW w:w="268" w:type="pct"/>
          </w:tcPr>
          <w:p w:rsidR="00230FBB" w:rsidRPr="006F1594" w:rsidRDefault="00230FBB" w:rsidP="00CB4157">
            <w:pPr>
              <w:rPr>
                <w:rFonts w:cs="Arial"/>
                <w:szCs w:val="22"/>
                <w:lang w:val="is-IS"/>
              </w:rPr>
            </w:pPr>
          </w:p>
        </w:tc>
        <w:tc>
          <w:tcPr>
            <w:tcW w:w="1763" w:type="pct"/>
          </w:tcPr>
          <w:p w:rsidR="00230FBB" w:rsidRPr="006F1594" w:rsidRDefault="001F2FE9" w:rsidP="00CB4157">
            <w:pPr>
              <w:rPr>
                <w:rFonts w:cs="Arial"/>
                <w:szCs w:val="22"/>
                <w:lang w:val="is-IS"/>
              </w:rPr>
            </w:pPr>
            <w:r w:rsidRPr="006F1594">
              <w:rPr>
                <w:rFonts w:cs="Arial"/>
                <w:szCs w:val="22"/>
                <w:lang w:val="is-IS"/>
              </w:rPr>
              <w:t>Símanúmer</w:t>
            </w:r>
            <w:r w:rsidR="00230FBB" w:rsidRPr="006F1594">
              <w:rPr>
                <w:rFonts w:cs="Arial"/>
                <w:szCs w:val="22"/>
                <w:lang w:val="is-IS"/>
              </w:rPr>
              <w:t>: (</w:t>
            </w:r>
            <w:r w:rsidRPr="006F1594">
              <w:rPr>
                <w:rFonts w:cs="Arial"/>
                <w:szCs w:val="22"/>
                <w:lang w:val="is-IS"/>
              </w:rPr>
              <w:t>landsnúmer</w:t>
            </w:r>
            <w:r w:rsidR="00230FBB" w:rsidRPr="006F1594">
              <w:rPr>
                <w:rFonts w:cs="Arial"/>
                <w:szCs w:val="22"/>
                <w:lang w:val="is-IS"/>
              </w:rPr>
              <w:t>) (</w:t>
            </w:r>
            <w:r w:rsidRPr="006F1594">
              <w:rPr>
                <w:rFonts w:cs="Arial"/>
                <w:szCs w:val="22"/>
                <w:lang w:val="is-IS"/>
              </w:rPr>
              <w:t>svæðis-/borgarnúmer</w:t>
            </w:r>
            <w:r w:rsidR="00230FBB" w:rsidRPr="006F1594">
              <w:rPr>
                <w:rFonts w:cs="Arial"/>
                <w:szCs w:val="22"/>
                <w:lang w:val="is-IS"/>
              </w:rPr>
              <w:t>)</w:t>
            </w:r>
            <w:r w:rsidRPr="006F1594">
              <w:rPr>
                <w:rFonts w:cs="Arial"/>
                <w:szCs w:val="22"/>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230FBB" w:rsidRPr="00D65D8B" w:rsidRDefault="00230FBB" w:rsidP="00CB4157">
            <w:pPr>
              <w:rPr>
                <w:rFonts w:cs="Arial"/>
                <w:lang w:val="is-IS"/>
              </w:rPr>
            </w:pPr>
          </w:p>
        </w:tc>
      </w:tr>
      <w:tr w:rsidR="00230FBB" w:rsidRPr="00D65D8B" w:rsidTr="00CB4157">
        <w:tc>
          <w:tcPr>
            <w:tcW w:w="268" w:type="pct"/>
          </w:tcPr>
          <w:p w:rsidR="00230FBB" w:rsidRPr="006F1594" w:rsidRDefault="00230FBB" w:rsidP="00CB4157">
            <w:pPr>
              <w:rPr>
                <w:rFonts w:cs="Arial"/>
                <w:szCs w:val="22"/>
                <w:lang w:val="is-IS"/>
              </w:rPr>
            </w:pPr>
          </w:p>
        </w:tc>
        <w:tc>
          <w:tcPr>
            <w:tcW w:w="1763" w:type="pct"/>
          </w:tcPr>
          <w:p w:rsidR="00230FBB" w:rsidRPr="006F1594" w:rsidRDefault="001F2FE9" w:rsidP="00CB4157">
            <w:pPr>
              <w:rPr>
                <w:rFonts w:cs="Arial"/>
                <w:szCs w:val="22"/>
                <w:lang w:val="is-IS"/>
              </w:rPr>
            </w:pPr>
            <w:r w:rsidRPr="006F1594">
              <w:rPr>
                <w:rFonts w:cs="Arial"/>
                <w:szCs w:val="22"/>
                <w:lang w:val="is-IS"/>
              </w:rPr>
              <w:t>Bréfsímanúmer:</w:t>
            </w:r>
            <w:r w:rsidR="00230FBB" w:rsidRPr="006F1594">
              <w:rPr>
                <w:rFonts w:cs="Arial"/>
                <w:szCs w:val="22"/>
                <w:lang w:val="is-IS"/>
              </w:rPr>
              <w:t xml:space="preserve"> (</w:t>
            </w:r>
            <w:r w:rsidRPr="006F1594">
              <w:rPr>
                <w:rFonts w:cs="Arial"/>
                <w:szCs w:val="22"/>
                <w:lang w:val="is-IS"/>
              </w:rPr>
              <w:t>landsnúmer</w:t>
            </w:r>
            <w:r w:rsidR="00230FBB" w:rsidRPr="006F1594">
              <w:rPr>
                <w:rFonts w:cs="Arial"/>
                <w:szCs w:val="22"/>
                <w:lang w:val="is-IS"/>
              </w:rPr>
              <w:t>) (</w:t>
            </w:r>
            <w:r w:rsidRPr="006F1594">
              <w:rPr>
                <w:rFonts w:cs="Arial"/>
                <w:szCs w:val="22"/>
                <w:lang w:val="is-IS"/>
              </w:rPr>
              <w:t>svæðis-/borgarnúmer</w:t>
            </w:r>
            <w:r w:rsidR="00230FBB" w:rsidRPr="006F1594">
              <w:rPr>
                <w:rFonts w:cs="Arial"/>
                <w:szCs w:val="22"/>
                <w:lang w:val="is-IS"/>
              </w:rPr>
              <w:t>)</w:t>
            </w:r>
            <w:r w:rsidRPr="006F1594">
              <w:rPr>
                <w:rFonts w:cs="Arial"/>
                <w:szCs w:val="22"/>
                <w:lang w:val="is-I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230FBB" w:rsidRPr="00D65D8B" w:rsidRDefault="00230FBB" w:rsidP="00CB4157">
            <w:pPr>
              <w:rPr>
                <w:rFonts w:cs="Arial"/>
                <w:lang w:val="is-IS"/>
              </w:rPr>
            </w:pPr>
          </w:p>
        </w:tc>
      </w:tr>
      <w:tr w:rsidR="00230FBB" w:rsidRPr="00D65D8B" w:rsidTr="00597548">
        <w:tc>
          <w:tcPr>
            <w:tcW w:w="268" w:type="pct"/>
            <w:tcBorders>
              <w:bottom w:val="single" w:sz="4" w:space="0" w:color="auto"/>
            </w:tcBorders>
          </w:tcPr>
          <w:p w:rsidR="00230FBB" w:rsidRPr="006F1594" w:rsidRDefault="00230FBB" w:rsidP="00CB4157">
            <w:pPr>
              <w:rPr>
                <w:rFonts w:cs="Arial"/>
                <w:szCs w:val="22"/>
                <w:lang w:val="is-IS"/>
              </w:rPr>
            </w:pPr>
          </w:p>
        </w:tc>
        <w:tc>
          <w:tcPr>
            <w:tcW w:w="1763" w:type="pct"/>
            <w:tcBorders>
              <w:bottom w:val="single" w:sz="4" w:space="0" w:color="auto"/>
            </w:tcBorders>
          </w:tcPr>
          <w:p w:rsidR="00230FBB" w:rsidRPr="006F1594" w:rsidRDefault="001F2FE9" w:rsidP="00CB4157">
            <w:pPr>
              <w:rPr>
                <w:rFonts w:cs="Arial"/>
                <w:szCs w:val="22"/>
                <w:lang w:val="is-IS"/>
              </w:rPr>
            </w:pPr>
            <w:r w:rsidRPr="006F1594">
              <w:rPr>
                <w:rFonts w:cs="Arial"/>
                <w:szCs w:val="22"/>
                <w:lang w:val="is-IS"/>
              </w:rPr>
              <w:t>Tölvupóstur</w:t>
            </w:r>
            <w:r w:rsidR="00230FBB" w:rsidRPr="006F1594">
              <w:rPr>
                <w:rFonts w:cs="Arial"/>
                <w:szCs w:val="22"/>
                <w:lang w:val="is-IS"/>
              </w:rPr>
              <w:t>:</w:t>
            </w:r>
          </w:p>
        </w:tc>
        <w:tc>
          <w:tcPr>
            <w:tcW w:w="2969" w:type="pct"/>
            <w:tcBorders>
              <w:top w:val="single" w:sz="12" w:space="0" w:color="FFFFFF" w:themeColor="background1"/>
              <w:bottom w:val="single" w:sz="4" w:space="0" w:color="auto"/>
            </w:tcBorders>
            <w:shd w:val="clear" w:color="auto" w:fill="F2F2F2" w:themeFill="background1" w:themeFillShade="F2"/>
          </w:tcPr>
          <w:p w:rsidR="00230FBB" w:rsidRPr="00D65D8B" w:rsidRDefault="00230FBB" w:rsidP="00CB4157">
            <w:pPr>
              <w:rPr>
                <w:rFonts w:cs="Arial"/>
                <w:lang w:val="is-IS"/>
              </w:rPr>
            </w:pPr>
          </w:p>
        </w:tc>
      </w:tr>
      <w:tr w:rsidR="007C2F0C" w:rsidRPr="00D65D8B" w:rsidTr="00597548">
        <w:tc>
          <w:tcPr>
            <w:tcW w:w="268" w:type="pct"/>
            <w:tcBorders>
              <w:top w:val="single" w:sz="4" w:space="0" w:color="auto"/>
            </w:tcBorders>
          </w:tcPr>
          <w:p w:rsidR="007C2F0C" w:rsidRPr="006F1594" w:rsidRDefault="007C2F0C" w:rsidP="00CB4157">
            <w:pPr>
              <w:rPr>
                <w:rFonts w:cs="Arial"/>
                <w:szCs w:val="22"/>
                <w:lang w:val="is-IS"/>
              </w:rPr>
            </w:pPr>
          </w:p>
        </w:tc>
        <w:tc>
          <w:tcPr>
            <w:tcW w:w="1763" w:type="pct"/>
            <w:tcBorders>
              <w:top w:val="single" w:sz="4" w:space="0" w:color="auto"/>
            </w:tcBorders>
          </w:tcPr>
          <w:p w:rsidR="007C2F0C" w:rsidRPr="006F1594" w:rsidRDefault="006F1594" w:rsidP="00CB4157">
            <w:pPr>
              <w:rPr>
                <w:rFonts w:cs="Arial"/>
                <w:szCs w:val="22"/>
                <w:lang w:val="is-IS"/>
              </w:rPr>
            </w:pPr>
            <w:r w:rsidRPr="006F1594">
              <w:rPr>
                <w:rFonts w:cs="Arial"/>
                <w:spacing w:val="3"/>
                <w:szCs w:val="22"/>
                <w:lang w:eastAsia="is-IS"/>
              </w:rPr>
              <w:t>Undirritun dómsmálayfirvaldsins sem gefur handtökuskipunina út og/eða fulltrúa þess</w:t>
            </w:r>
            <w:r w:rsidR="00230FBB" w:rsidRPr="006F1594">
              <w:rPr>
                <w:rFonts w:cs="Arial"/>
                <w:szCs w:val="22"/>
                <w:lang w:val="is-IS"/>
              </w:rPr>
              <w:t>:</w:t>
            </w:r>
          </w:p>
        </w:tc>
        <w:tc>
          <w:tcPr>
            <w:tcW w:w="2969" w:type="pct"/>
            <w:tcBorders>
              <w:top w:val="single" w:sz="4" w:space="0" w:color="auto"/>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6F1594" w:rsidRDefault="007C2F0C" w:rsidP="00CB4157">
            <w:pPr>
              <w:rPr>
                <w:rFonts w:cs="Arial"/>
                <w:szCs w:val="22"/>
                <w:lang w:val="is-IS"/>
              </w:rPr>
            </w:pPr>
          </w:p>
        </w:tc>
        <w:tc>
          <w:tcPr>
            <w:tcW w:w="1763" w:type="pct"/>
          </w:tcPr>
          <w:p w:rsidR="007C2F0C" w:rsidRPr="006F1594" w:rsidRDefault="006F1594" w:rsidP="00CB4157">
            <w:pPr>
              <w:rPr>
                <w:rFonts w:cs="Arial"/>
                <w:szCs w:val="22"/>
                <w:lang w:val="is-IS"/>
              </w:rPr>
            </w:pPr>
            <w:r w:rsidRPr="006F1594">
              <w:rPr>
                <w:rFonts w:cs="Arial"/>
                <w:szCs w:val="22"/>
                <w:lang w:val="is-IS"/>
              </w:rPr>
              <w:t>Nafn</w:t>
            </w:r>
            <w:r w:rsidR="00230FBB" w:rsidRPr="006F1594">
              <w:rPr>
                <w:rFonts w:cs="Arial"/>
                <w:szCs w:val="22"/>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6F1594" w:rsidRDefault="007C2F0C" w:rsidP="00CB4157">
            <w:pPr>
              <w:rPr>
                <w:rFonts w:cs="Arial"/>
                <w:szCs w:val="22"/>
                <w:lang w:val="is-IS"/>
              </w:rPr>
            </w:pPr>
          </w:p>
        </w:tc>
        <w:tc>
          <w:tcPr>
            <w:tcW w:w="1763" w:type="pct"/>
          </w:tcPr>
          <w:p w:rsidR="007C2F0C" w:rsidRPr="006F1594" w:rsidRDefault="006F1594" w:rsidP="00CB4157">
            <w:pPr>
              <w:rPr>
                <w:rFonts w:cs="Arial"/>
                <w:szCs w:val="22"/>
                <w:lang w:val="is-IS"/>
              </w:rPr>
            </w:pPr>
            <w:r w:rsidRPr="006F1594">
              <w:rPr>
                <w:rFonts w:cs="Arial"/>
                <w:spacing w:val="3"/>
                <w:szCs w:val="22"/>
                <w:lang w:eastAsia="is-IS"/>
              </w:rPr>
              <w:t>Staða (titill/röðun)</w:t>
            </w:r>
            <w:r w:rsidR="00230FBB" w:rsidRPr="006F1594">
              <w:rPr>
                <w:rFonts w:cs="Arial"/>
                <w:szCs w:val="22"/>
                <w:lang w:val="is-I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6F1594" w:rsidRDefault="007C2F0C" w:rsidP="00CB4157">
            <w:pPr>
              <w:rPr>
                <w:rFonts w:cs="Arial"/>
                <w:szCs w:val="22"/>
                <w:lang w:val="is-IS"/>
              </w:rPr>
            </w:pPr>
          </w:p>
        </w:tc>
        <w:tc>
          <w:tcPr>
            <w:tcW w:w="1763" w:type="pct"/>
          </w:tcPr>
          <w:p w:rsidR="007C2F0C" w:rsidRPr="006F1594" w:rsidRDefault="00230FBB" w:rsidP="00CB4157">
            <w:pPr>
              <w:rPr>
                <w:rFonts w:cs="Arial"/>
                <w:szCs w:val="22"/>
                <w:lang w:val="is-IS"/>
              </w:rPr>
            </w:pPr>
            <w:r w:rsidRPr="006F1594">
              <w:rPr>
                <w:rFonts w:cs="Arial"/>
                <w:szCs w:val="22"/>
                <w:lang w:val="is-IS"/>
              </w:rPr>
              <w:t>D</w:t>
            </w:r>
            <w:r w:rsidR="006F1594" w:rsidRPr="006F1594">
              <w:rPr>
                <w:rFonts w:cs="Arial"/>
                <w:szCs w:val="22"/>
                <w:lang w:val="is-IS"/>
              </w:rPr>
              <w:t>agsetning</w:t>
            </w:r>
            <w:r w:rsidRPr="006F1594">
              <w:rPr>
                <w:rFonts w:cs="Arial"/>
                <w:szCs w:val="22"/>
                <w:lang w:val="is-IS"/>
              </w:rPr>
              <w:t>:</w:t>
            </w:r>
          </w:p>
        </w:tc>
        <w:tc>
          <w:tcPr>
            <w:tcW w:w="2969" w:type="pct"/>
            <w:tcBorders>
              <w:top w:val="single" w:sz="12" w:space="0" w:color="FFFFFF" w:themeColor="background1"/>
              <w:bottom w:val="nil"/>
            </w:tcBorders>
            <w:shd w:val="clear" w:color="auto" w:fill="F2F2F2" w:themeFill="background1" w:themeFillShade="F2"/>
          </w:tcPr>
          <w:p w:rsidR="007C2F0C" w:rsidRPr="00D65D8B" w:rsidRDefault="007C2F0C" w:rsidP="00CB4157">
            <w:pPr>
              <w:rPr>
                <w:rFonts w:cs="Arial"/>
                <w:lang w:val="is-IS"/>
              </w:rPr>
            </w:pPr>
          </w:p>
        </w:tc>
      </w:tr>
      <w:tr w:rsidR="007C2F0C" w:rsidRPr="00D65D8B" w:rsidTr="00CB4157">
        <w:tc>
          <w:tcPr>
            <w:tcW w:w="268" w:type="pct"/>
          </w:tcPr>
          <w:p w:rsidR="007C2F0C" w:rsidRPr="00D65D8B" w:rsidRDefault="007C2F0C" w:rsidP="00CB4157">
            <w:pPr>
              <w:rPr>
                <w:rFonts w:cs="Arial"/>
                <w:lang w:val="is-IS"/>
              </w:rPr>
            </w:pPr>
          </w:p>
        </w:tc>
        <w:tc>
          <w:tcPr>
            <w:tcW w:w="4732" w:type="pct"/>
            <w:gridSpan w:val="2"/>
          </w:tcPr>
          <w:p w:rsidR="007C2F0C" w:rsidRPr="00D65D8B" w:rsidRDefault="006F1594" w:rsidP="00CB4157">
            <w:pPr>
              <w:rPr>
                <w:rFonts w:cs="Arial"/>
                <w:lang w:val="is-IS"/>
              </w:rPr>
            </w:pPr>
            <w:r>
              <w:rPr>
                <w:rFonts w:cs="Arial"/>
                <w:lang w:val="is-IS"/>
              </w:rPr>
              <w:t>Opinber stimpill (ef hann er til):</w:t>
            </w:r>
            <w:r w:rsidR="00230FBB" w:rsidRPr="00D65D8B">
              <w:rPr>
                <w:rFonts w:cs="Arial"/>
                <w:lang w:val="is-IS"/>
              </w:rPr>
              <w:br/>
              <w:t xml:space="preserve"> </w:t>
            </w:r>
            <w:r w:rsidR="00230FBB" w:rsidRPr="00D65D8B">
              <w:rPr>
                <w:rFonts w:cs="Arial"/>
                <w:lang w:val="is-IS"/>
              </w:rPr>
              <w:br/>
            </w:r>
          </w:p>
        </w:tc>
      </w:tr>
    </w:tbl>
    <w:p w:rsidR="007C2F0C" w:rsidRPr="00D65D8B" w:rsidRDefault="007C2F0C" w:rsidP="00F05528">
      <w:pPr>
        <w:rPr>
          <w:rFonts w:cs="Arial"/>
          <w:lang w:val="is-IS"/>
        </w:rPr>
      </w:pPr>
    </w:p>
    <w:sectPr w:rsidR="007C2F0C" w:rsidRPr="00D65D8B" w:rsidSect="00B42CB1">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1E5" w:rsidRDefault="000501E5">
      <w:r>
        <w:separator/>
      </w:r>
    </w:p>
  </w:endnote>
  <w:endnote w:type="continuationSeparator" w:id="0">
    <w:p w:rsidR="000501E5" w:rsidRDefault="00050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47D" w:rsidRDefault="00DC247D" w:rsidP="00B42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C247D" w:rsidRDefault="00DC247D">
    <w:pPr>
      <w:pStyle w:val="Footer"/>
    </w:pPr>
  </w:p>
  <w:p w:rsidR="00DC247D" w:rsidRDefault="00DC24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CB1" w:rsidRDefault="00B42CB1" w:rsidP="001109E6">
    <w:pPr>
      <w:pStyle w:val="Footer"/>
      <w:framePr w:h="1109" w:hRule="exact" w:wrap="around" w:vAnchor="text" w:hAnchor="margin" w:xAlign="center" w:y="100"/>
      <w:rPr>
        <w:rStyle w:val="PageNumber"/>
      </w:rPr>
    </w:pPr>
    <w:r>
      <w:rPr>
        <w:rStyle w:val="PageNumber"/>
      </w:rPr>
      <w:fldChar w:fldCharType="begin"/>
    </w:r>
    <w:r>
      <w:rPr>
        <w:rStyle w:val="PageNumber"/>
      </w:rPr>
      <w:instrText xml:space="preserve">PAGE  </w:instrText>
    </w:r>
    <w:r>
      <w:rPr>
        <w:rStyle w:val="PageNumber"/>
      </w:rPr>
      <w:fldChar w:fldCharType="separate"/>
    </w:r>
    <w:r w:rsidR="00BE0510">
      <w:rPr>
        <w:rStyle w:val="PageNumber"/>
        <w:noProof/>
      </w:rPr>
      <w:t>1</w:t>
    </w:r>
    <w:r>
      <w:rPr>
        <w:rStyle w:val="PageNumber"/>
      </w:rPr>
      <w:fldChar w:fldCharType="end"/>
    </w:r>
  </w:p>
  <w:p w:rsidR="00B42CB1" w:rsidRDefault="00B42CB1">
    <w:pPr>
      <w:pStyle w:val="Footer"/>
    </w:pPr>
  </w:p>
  <w:p w:rsidR="0029431E" w:rsidRDefault="002943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1E5" w:rsidRDefault="000501E5">
      <w:r>
        <w:separator/>
      </w:r>
    </w:p>
  </w:footnote>
  <w:footnote w:type="continuationSeparator" w:id="0">
    <w:p w:rsidR="000501E5" w:rsidRDefault="000501E5">
      <w:r>
        <w:continuationSeparator/>
      </w:r>
    </w:p>
  </w:footnote>
  <w:footnote w:id="1">
    <w:p w:rsidR="00A76AE7" w:rsidRPr="00C423E2" w:rsidRDefault="000200D5" w:rsidP="00F0707E">
      <w:pPr>
        <w:pStyle w:val="FootnoteText"/>
        <w:jc w:val="both"/>
        <w:rPr>
          <w:lang w:val="is-IS"/>
        </w:rPr>
      </w:pPr>
      <w:r w:rsidRPr="00C423E2">
        <w:rPr>
          <w:rStyle w:val="FootnoteReference"/>
          <w:lang w:val="is-IS"/>
        </w:rPr>
        <w:footnoteRef/>
      </w:r>
      <w:r w:rsidRPr="00C423E2">
        <w:rPr>
          <w:lang w:val="is-IS"/>
        </w:rPr>
        <w:t xml:space="preserve"> </w:t>
      </w:r>
      <w:r w:rsidR="001E75A2" w:rsidRPr="00C423E2">
        <w:rPr>
          <w:lang w:val="is-IS"/>
        </w:rPr>
        <w:t xml:space="preserve">Þessari handtökuskipun skal beita í samræmi við samning milli Evrópusambandsins og lýðveldisins Íslands og konungsríkisins Noregs um málsmeðferð við afhendingu milli aðildarríkja Evrópusambandsins og Íslands og Noregs, sem undirritaður var þann 28. júní 2006. </w:t>
      </w:r>
      <w:r w:rsidR="00ED0956" w:rsidRPr="00C423E2">
        <w:rPr>
          <w:lang w:val="is-IS"/>
        </w:rPr>
        <w:t xml:space="preserve">Hins vegar, þegar dómsmálayfirvöld aðildarríkis Evrópusambandsins </w:t>
      </w:r>
      <w:r w:rsidR="00A76AE7" w:rsidRPr="00C423E2">
        <w:rPr>
          <w:lang w:val="is-IS"/>
        </w:rPr>
        <w:t>hyggst eftirlýsa ein</w:t>
      </w:r>
      <w:r w:rsidR="00C423E2">
        <w:rPr>
          <w:lang w:val="is-IS"/>
        </w:rPr>
        <w:t>s</w:t>
      </w:r>
      <w:r w:rsidR="00A76AE7" w:rsidRPr="00C423E2">
        <w:rPr>
          <w:lang w:val="is-IS"/>
        </w:rPr>
        <w:t xml:space="preserve">takling í Schengen upplýsingakerfinu, í samræmi við 2. og 3. mgr. 12. gr. samningsins, er form rammaákvörðunar 2002/584/JHA frá 13 júní 2002 um evrópsku handtökuskipunina jafngilt formi þessa samnings. </w:t>
      </w:r>
    </w:p>
    <w:p w:rsidR="000200D5" w:rsidRPr="00C423E2" w:rsidRDefault="000200D5" w:rsidP="00F0707E">
      <w:pPr>
        <w:pStyle w:val="FootnoteText"/>
        <w:jc w:val="both"/>
        <w:rPr>
          <w:lang w:val="is-IS"/>
        </w:rPr>
      </w:pPr>
    </w:p>
  </w:footnote>
  <w:footnote w:id="2">
    <w:p w:rsidR="000200D5" w:rsidRPr="000200D5" w:rsidRDefault="000200D5" w:rsidP="00F0707E">
      <w:pPr>
        <w:pStyle w:val="FootnoteText"/>
        <w:jc w:val="both"/>
        <w:rPr>
          <w:lang w:val="en-US"/>
        </w:rPr>
      </w:pPr>
      <w:r w:rsidRPr="00C423E2">
        <w:rPr>
          <w:rStyle w:val="FootnoteReference"/>
          <w:lang w:val="is-IS"/>
        </w:rPr>
        <w:footnoteRef/>
      </w:r>
      <w:r w:rsidRPr="00C423E2">
        <w:rPr>
          <w:lang w:val="is-IS"/>
        </w:rPr>
        <w:t xml:space="preserve"> </w:t>
      </w:r>
      <w:r w:rsidR="00C423E2" w:rsidRPr="00C423E2">
        <w:rPr>
          <w:lang w:val="is-IS"/>
        </w:rPr>
        <w:t>Þessi handtökupskipun skal vera skrifuð, eða þýdd yfir á, eitt af opinberum tungumálum framkvæmdarríkis, þegar það er þekkt, eða á öðru tungumáli samþykktu af því ríki.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5460378"/>
    <w:lvl w:ilvl="0">
      <w:numFmt w:val="bullet"/>
      <w:lvlText w:val="*"/>
      <w:lvlJc w:val="left"/>
    </w:lvl>
  </w:abstractNum>
  <w:num w:numId="1">
    <w:abstractNumId w:val="0"/>
    <w:lvlOverride w:ilvl="0">
      <w:lvl w:ilvl="0">
        <w:start w:val="1"/>
        <w:numFmt w:val="bullet"/>
        <w:lvlText w:val="•"/>
        <w:legacy w:legacy="1" w:legacySpace="0" w:legacyIndent="1"/>
        <w:lvlJc w:val="left"/>
        <w:pPr>
          <w:ind w:left="721" w:hanging="1"/>
        </w:pPr>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534"/>
    <w:rsid w:val="000200D5"/>
    <w:rsid w:val="000501E5"/>
    <w:rsid w:val="000873EA"/>
    <w:rsid w:val="000B7B0C"/>
    <w:rsid w:val="000C5EC1"/>
    <w:rsid w:val="000D02EE"/>
    <w:rsid w:val="001109E6"/>
    <w:rsid w:val="00157AD7"/>
    <w:rsid w:val="001B5C40"/>
    <w:rsid w:val="001D1B0E"/>
    <w:rsid w:val="001D6577"/>
    <w:rsid w:val="001E75A2"/>
    <w:rsid w:val="001F2FE9"/>
    <w:rsid w:val="00230FBB"/>
    <w:rsid w:val="0029431E"/>
    <w:rsid w:val="002A4DC2"/>
    <w:rsid w:val="002E2319"/>
    <w:rsid w:val="003F43CD"/>
    <w:rsid w:val="004B6CF3"/>
    <w:rsid w:val="004D7C2B"/>
    <w:rsid w:val="004F62E2"/>
    <w:rsid w:val="005161FA"/>
    <w:rsid w:val="00597548"/>
    <w:rsid w:val="005B538D"/>
    <w:rsid w:val="00602B42"/>
    <w:rsid w:val="006F1594"/>
    <w:rsid w:val="006F6818"/>
    <w:rsid w:val="007C2F0C"/>
    <w:rsid w:val="007C50E6"/>
    <w:rsid w:val="007D09E5"/>
    <w:rsid w:val="007E70C9"/>
    <w:rsid w:val="00902215"/>
    <w:rsid w:val="009162DB"/>
    <w:rsid w:val="00A76AE7"/>
    <w:rsid w:val="00B16F20"/>
    <w:rsid w:val="00B42CB1"/>
    <w:rsid w:val="00BD2118"/>
    <w:rsid w:val="00BE0510"/>
    <w:rsid w:val="00C423E2"/>
    <w:rsid w:val="00C77E99"/>
    <w:rsid w:val="00CC4FF8"/>
    <w:rsid w:val="00D65D8B"/>
    <w:rsid w:val="00DB1402"/>
    <w:rsid w:val="00DB7534"/>
    <w:rsid w:val="00DC247D"/>
    <w:rsid w:val="00DD20FE"/>
    <w:rsid w:val="00E03901"/>
    <w:rsid w:val="00E47D9E"/>
    <w:rsid w:val="00E5301D"/>
    <w:rsid w:val="00E846FB"/>
    <w:rsid w:val="00ED0956"/>
    <w:rsid w:val="00F05528"/>
    <w:rsid w:val="00F0707E"/>
    <w:rsid w:val="00F83F86"/>
    <w:rsid w:val="00FB2E34"/>
    <w:rsid w:val="00FD31F4"/>
    <w:rsid w:val="00FE1AF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70031A-6E06-4E3E-9801-A6D27A7AC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0D5"/>
    <w:rPr>
      <w:rFonts w:ascii="Arial" w:hAnsi="Arial"/>
      <w:sz w:val="22"/>
      <w:szCs w:val="24"/>
    </w:rPr>
  </w:style>
  <w:style w:type="paragraph" w:styleId="Heading1">
    <w:name w:val="heading 1"/>
    <w:basedOn w:val="Normal"/>
    <w:next w:val="Normal"/>
    <w:qFormat/>
    <w:rsid w:val="001D6577"/>
    <w:pPr>
      <w:keepNext/>
      <w:spacing w:before="240" w:after="60"/>
      <w:outlineLvl w:val="0"/>
    </w:pPr>
    <w:rPr>
      <w:rFonts w:cs="Arial"/>
      <w:b/>
      <w:bCs/>
      <w:kern w:val="32"/>
      <w:sz w:val="32"/>
      <w:szCs w:val="32"/>
    </w:rPr>
  </w:style>
  <w:style w:type="paragraph" w:styleId="Heading2">
    <w:name w:val="heading 2"/>
    <w:basedOn w:val="Normal"/>
    <w:next w:val="Normal"/>
    <w:qFormat/>
    <w:rsid w:val="001D6577"/>
    <w:pPr>
      <w:keepNext/>
      <w:outlineLvl w:val="1"/>
    </w:pPr>
    <w:rPr>
      <w:rFonts w:cs="Arial"/>
      <w:b/>
      <w:bCs/>
      <w:iCs/>
      <w:szCs w:val="28"/>
    </w:rPr>
  </w:style>
  <w:style w:type="paragraph" w:styleId="Heading3">
    <w:name w:val="heading 3"/>
    <w:basedOn w:val="Normal"/>
    <w:next w:val="Normal"/>
    <w:qFormat/>
    <w:rsid w:val="001D6577"/>
    <w:pPr>
      <w:keepNext/>
      <w:outlineLvl w:val="2"/>
    </w:pPr>
    <w:rPr>
      <w:rFonts w:cs="Arial"/>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C247D"/>
    <w:pPr>
      <w:tabs>
        <w:tab w:val="center" w:pos="4536"/>
        <w:tab w:val="right" w:pos="9072"/>
      </w:tabs>
    </w:pPr>
  </w:style>
  <w:style w:type="character" w:styleId="PageNumber">
    <w:name w:val="page number"/>
    <w:basedOn w:val="DefaultParagraphFont"/>
    <w:rsid w:val="00DC247D"/>
  </w:style>
  <w:style w:type="paragraph" w:styleId="Header">
    <w:name w:val="header"/>
    <w:basedOn w:val="Normal"/>
    <w:rsid w:val="00B42CB1"/>
    <w:pPr>
      <w:tabs>
        <w:tab w:val="center" w:pos="4536"/>
        <w:tab w:val="right" w:pos="9072"/>
      </w:tabs>
    </w:pPr>
  </w:style>
  <w:style w:type="paragraph" w:styleId="FootnoteText">
    <w:name w:val="footnote text"/>
    <w:basedOn w:val="Normal"/>
    <w:link w:val="FootnoteTextChar"/>
    <w:rsid w:val="000200D5"/>
    <w:rPr>
      <w:sz w:val="20"/>
      <w:szCs w:val="20"/>
    </w:rPr>
  </w:style>
  <w:style w:type="character" w:customStyle="1" w:styleId="FootnoteTextChar">
    <w:name w:val="Footnote Text Char"/>
    <w:basedOn w:val="DefaultParagraphFont"/>
    <w:link w:val="FootnoteText"/>
    <w:rsid w:val="000200D5"/>
    <w:rPr>
      <w:rFonts w:ascii="Arial" w:hAnsi="Arial"/>
    </w:rPr>
  </w:style>
  <w:style w:type="character" w:styleId="FootnoteReference">
    <w:name w:val="footnote reference"/>
    <w:basedOn w:val="DefaultParagraphFont"/>
    <w:rsid w:val="000200D5"/>
    <w:rPr>
      <w:vertAlign w:val="superscript"/>
    </w:rPr>
  </w:style>
  <w:style w:type="paragraph" w:styleId="ListParagraph">
    <w:name w:val="List Paragraph"/>
    <w:basedOn w:val="Normal"/>
    <w:uiPriority w:val="34"/>
    <w:qFormat/>
    <w:rsid w:val="000200D5"/>
    <w:pPr>
      <w:ind w:left="720"/>
      <w:contextualSpacing/>
    </w:pPr>
  </w:style>
  <w:style w:type="table" w:styleId="TableGrid">
    <w:name w:val="Table Grid"/>
    <w:basedOn w:val="TableNormal"/>
    <w:rsid w:val="000200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57AD7"/>
    <w:pPr>
      <w:spacing w:after="120"/>
    </w:pPr>
  </w:style>
  <w:style w:type="character" w:customStyle="1" w:styleId="BodyTextChar">
    <w:name w:val="Body Text Char"/>
    <w:basedOn w:val="DefaultParagraphFont"/>
    <w:link w:val="BodyText"/>
    <w:rsid w:val="00157AD7"/>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454392">
      <w:bodyDiv w:val="1"/>
      <w:marLeft w:val="0"/>
      <w:marRight w:val="0"/>
      <w:marTop w:val="0"/>
      <w:marBottom w:val="0"/>
      <w:divBdr>
        <w:top w:val="none" w:sz="0" w:space="0" w:color="auto"/>
        <w:left w:val="none" w:sz="0" w:space="0" w:color="auto"/>
        <w:bottom w:val="none" w:sz="0" w:space="0" w:color="auto"/>
        <w:right w:val="none" w:sz="0" w:space="0" w:color="auto"/>
      </w:divBdr>
      <w:divsChild>
        <w:div w:id="1452702041">
          <w:marLeft w:val="0"/>
          <w:marRight w:val="0"/>
          <w:marTop w:val="0"/>
          <w:marBottom w:val="0"/>
          <w:divBdr>
            <w:top w:val="none" w:sz="0" w:space="0" w:color="auto"/>
            <w:left w:val="none" w:sz="0" w:space="0" w:color="auto"/>
            <w:bottom w:val="none" w:sz="0" w:space="0" w:color="auto"/>
            <w:right w:val="none" w:sz="0" w:space="0" w:color="auto"/>
          </w:divBdr>
          <w:divsChild>
            <w:div w:id="58673086">
              <w:marLeft w:val="0"/>
              <w:marRight w:val="0"/>
              <w:marTop w:val="0"/>
              <w:marBottom w:val="0"/>
              <w:divBdr>
                <w:top w:val="none" w:sz="0" w:space="0" w:color="auto"/>
                <w:left w:val="none" w:sz="0" w:space="0" w:color="auto"/>
                <w:bottom w:val="none" w:sz="0" w:space="0" w:color="auto"/>
                <w:right w:val="none" w:sz="0" w:space="0" w:color="auto"/>
              </w:divBdr>
            </w:div>
            <w:div w:id="195388402">
              <w:marLeft w:val="0"/>
              <w:marRight w:val="0"/>
              <w:marTop w:val="0"/>
              <w:marBottom w:val="0"/>
              <w:divBdr>
                <w:top w:val="none" w:sz="0" w:space="0" w:color="auto"/>
                <w:left w:val="none" w:sz="0" w:space="0" w:color="auto"/>
                <w:bottom w:val="none" w:sz="0" w:space="0" w:color="auto"/>
                <w:right w:val="none" w:sz="0" w:space="0" w:color="auto"/>
              </w:divBdr>
            </w:div>
            <w:div w:id="246158946">
              <w:marLeft w:val="0"/>
              <w:marRight w:val="0"/>
              <w:marTop w:val="0"/>
              <w:marBottom w:val="0"/>
              <w:divBdr>
                <w:top w:val="none" w:sz="0" w:space="0" w:color="auto"/>
                <w:left w:val="none" w:sz="0" w:space="0" w:color="auto"/>
                <w:bottom w:val="none" w:sz="0" w:space="0" w:color="auto"/>
                <w:right w:val="none" w:sz="0" w:space="0" w:color="auto"/>
              </w:divBdr>
            </w:div>
            <w:div w:id="426115302">
              <w:marLeft w:val="0"/>
              <w:marRight w:val="0"/>
              <w:marTop w:val="0"/>
              <w:marBottom w:val="0"/>
              <w:divBdr>
                <w:top w:val="none" w:sz="0" w:space="0" w:color="auto"/>
                <w:left w:val="none" w:sz="0" w:space="0" w:color="auto"/>
                <w:bottom w:val="none" w:sz="0" w:space="0" w:color="auto"/>
                <w:right w:val="none" w:sz="0" w:space="0" w:color="auto"/>
              </w:divBdr>
            </w:div>
            <w:div w:id="543174389">
              <w:marLeft w:val="0"/>
              <w:marRight w:val="0"/>
              <w:marTop w:val="0"/>
              <w:marBottom w:val="0"/>
              <w:divBdr>
                <w:top w:val="none" w:sz="0" w:space="0" w:color="auto"/>
                <w:left w:val="none" w:sz="0" w:space="0" w:color="auto"/>
                <w:bottom w:val="none" w:sz="0" w:space="0" w:color="auto"/>
                <w:right w:val="none" w:sz="0" w:space="0" w:color="auto"/>
              </w:divBdr>
            </w:div>
            <w:div w:id="622269707">
              <w:marLeft w:val="0"/>
              <w:marRight w:val="0"/>
              <w:marTop w:val="0"/>
              <w:marBottom w:val="0"/>
              <w:divBdr>
                <w:top w:val="none" w:sz="0" w:space="0" w:color="auto"/>
                <w:left w:val="none" w:sz="0" w:space="0" w:color="auto"/>
                <w:bottom w:val="none" w:sz="0" w:space="0" w:color="auto"/>
                <w:right w:val="none" w:sz="0" w:space="0" w:color="auto"/>
              </w:divBdr>
            </w:div>
            <w:div w:id="925117666">
              <w:marLeft w:val="0"/>
              <w:marRight w:val="0"/>
              <w:marTop w:val="0"/>
              <w:marBottom w:val="0"/>
              <w:divBdr>
                <w:top w:val="none" w:sz="0" w:space="0" w:color="auto"/>
                <w:left w:val="none" w:sz="0" w:space="0" w:color="auto"/>
                <w:bottom w:val="none" w:sz="0" w:space="0" w:color="auto"/>
                <w:right w:val="none" w:sz="0" w:space="0" w:color="auto"/>
              </w:divBdr>
            </w:div>
            <w:div w:id="1718354230">
              <w:marLeft w:val="0"/>
              <w:marRight w:val="0"/>
              <w:marTop w:val="0"/>
              <w:marBottom w:val="0"/>
              <w:divBdr>
                <w:top w:val="none" w:sz="0" w:space="0" w:color="auto"/>
                <w:left w:val="none" w:sz="0" w:space="0" w:color="auto"/>
                <w:bottom w:val="none" w:sz="0" w:space="0" w:color="auto"/>
                <w:right w:val="none" w:sz="0" w:space="0" w:color="auto"/>
              </w:divBdr>
            </w:div>
            <w:div w:id="1802141692">
              <w:marLeft w:val="0"/>
              <w:marRight w:val="0"/>
              <w:marTop w:val="0"/>
              <w:marBottom w:val="0"/>
              <w:divBdr>
                <w:top w:val="none" w:sz="0" w:space="0" w:color="auto"/>
                <w:left w:val="none" w:sz="0" w:space="0" w:color="auto"/>
                <w:bottom w:val="none" w:sz="0" w:space="0" w:color="auto"/>
                <w:right w:val="none" w:sz="0" w:space="0" w:color="auto"/>
              </w:divBdr>
            </w:div>
            <w:div w:id="187356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D6C2D-D39E-4615-8CB4-F18D7E2FB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898</Words>
  <Characters>4941</Characters>
  <Application>Microsoft Office Word</Application>
  <DocSecurity>0</DocSecurity>
  <Lines>41</Lines>
  <Paragraphs>11</Paragraphs>
  <ScaleCrop>false</ScaleCrop>
  <HeadingPairs>
    <vt:vector size="6" baseType="variant">
      <vt:variant>
        <vt:lpstr>Title</vt:lpstr>
      </vt:variant>
      <vt:variant>
        <vt:i4>1</vt:i4>
      </vt:variant>
      <vt:variant>
        <vt:lpstr>Titill</vt:lpstr>
      </vt:variant>
      <vt:variant>
        <vt:i4>1</vt:i4>
      </vt:variant>
      <vt:variant>
        <vt:lpstr>Tittel</vt:lpstr>
      </vt:variant>
      <vt:variant>
        <vt:i4>1</vt:i4>
      </vt:variant>
    </vt:vector>
  </HeadingPairs>
  <TitlesOfParts>
    <vt:vector size="3" baseType="lpstr">
      <vt:lpstr/>
      <vt:lpstr/>
      <vt:lpstr/>
    </vt:vector>
  </TitlesOfParts>
  <Company>ASD</Company>
  <LinksUpToDate>false</LinksUpToDate>
  <CharactersWithSpaces>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Guttorm Aanes</dc:creator>
  <cp:keywords/>
  <cp:lastModifiedBy>Gracia Gómez Cortazar Romero</cp:lastModifiedBy>
  <cp:revision>2</cp:revision>
  <cp:lastPrinted>2006-04-10T08:05:00Z</cp:lastPrinted>
  <dcterms:created xsi:type="dcterms:W3CDTF">2019-12-20T11:19:00Z</dcterms:created>
  <dcterms:modified xsi:type="dcterms:W3CDTF">2019-12-20T11:19:00Z</dcterms:modified>
</cp:coreProperties>
</file>