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4B" w:rsidRDefault="00C429E6">
      <w:pPr>
        <w:rPr>
          <w:b/>
          <w:sz w:val="28"/>
          <w:szCs w:val="28"/>
        </w:rPr>
      </w:pPr>
      <w:r>
        <w:rPr>
          <w:b/>
          <w:sz w:val="28"/>
          <w:szCs w:val="28"/>
        </w:rPr>
        <w:t>NORTHER</w:t>
      </w:r>
      <w:r w:rsidR="00C12C10">
        <w:rPr>
          <w:b/>
          <w:sz w:val="28"/>
          <w:szCs w:val="28"/>
        </w:rPr>
        <w:t>N</w:t>
      </w:r>
      <w:bookmarkStart w:id="0" w:name="_GoBack"/>
      <w:bookmarkEnd w:id="0"/>
      <w:r>
        <w:rPr>
          <w:b/>
          <w:sz w:val="28"/>
          <w:szCs w:val="28"/>
        </w:rPr>
        <w:t xml:space="preserve"> IRELAND</w:t>
      </w: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3 - Designation of competent authorities</w:t>
      </w:r>
    </w:p>
    <w:p w:rsidR="004D60EC" w:rsidRDefault="004D60EC" w:rsidP="004D60EC">
      <w:pPr>
        <w:spacing w:before="75" w:after="75" w:line="240" w:lineRule="auto"/>
        <w:rPr>
          <w:rFonts w:ascii="Arial" w:eastAsia="Times New Roman" w:hAnsi="Arial" w:cs="Arial"/>
          <w:color w:val="000000"/>
          <w:sz w:val="17"/>
          <w:szCs w:val="17"/>
          <w:lang w:eastAsia="en-GB"/>
        </w:rPr>
      </w:pP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 xml:space="preserve">Any court that can issue a domestic measure of a type covered by the Directive can issue </w:t>
      </w:r>
      <w:proofErr w:type="gramStart"/>
      <w:r w:rsidRPr="00C429E6">
        <w:rPr>
          <w:rFonts w:ascii="Arial" w:eastAsia="Times New Roman" w:hAnsi="Arial" w:cs="Arial"/>
          <w:color w:val="000000"/>
          <w:sz w:val="17"/>
          <w:szCs w:val="17"/>
          <w:lang w:eastAsia="en-GB"/>
        </w:rPr>
        <w:t>a</w:t>
      </w:r>
      <w:proofErr w:type="gramEnd"/>
      <w:r w:rsidRPr="00C429E6">
        <w:rPr>
          <w:rFonts w:ascii="Arial" w:eastAsia="Times New Roman" w:hAnsi="Arial" w:cs="Arial"/>
          <w:color w:val="000000"/>
          <w:sz w:val="17"/>
          <w:szCs w:val="17"/>
          <w:lang w:eastAsia="en-GB"/>
        </w:rPr>
        <w:t xml:space="preserve"> EPO at the same time. In NI this is</w:t>
      </w:r>
    </w:p>
    <w:p w:rsidR="00C429E6" w:rsidRPr="00C429E6" w:rsidRDefault="00C429E6" w:rsidP="00C429E6">
      <w:pPr>
        <w:numPr>
          <w:ilvl w:val="0"/>
          <w:numId w:val="2"/>
        </w:numPr>
        <w:spacing w:before="100" w:beforeAutospacing="1" w:after="100" w:afterAutospacing="1"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Magistrates court</w:t>
      </w:r>
    </w:p>
    <w:p w:rsidR="00C429E6" w:rsidRPr="00C429E6" w:rsidRDefault="00C429E6" w:rsidP="00C429E6">
      <w:pPr>
        <w:numPr>
          <w:ilvl w:val="0"/>
          <w:numId w:val="2"/>
        </w:numPr>
        <w:spacing w:before="100" w:beforeAutospacing="1" w:after="100" w:afterAutospacing="1"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Crown Court</w:t>
      </w:r>
    </w:p>
    <w:p w:rsidR="00C429E6" w:rsidRPr="00C429E6" w:rsidRDefault="00C429E6" w:rsidP="00C429E6">
      <w:pPr>
        <w:numPr>
          <w:ilvl w:val="0"/>
          <w:numId w:val="2"/>
        </w:numPr>
        <w:spacing w:before="100" w:beforeAutospacing="1" w:after="100" w:afterAutospacing="1"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County Court</w:t>
      </w:r>
    </w:p>
    <w:p w:rsidR="00C429E6" w:rsidRPr="00C429E6" w:rsidRDefault="00C429E6" w:rsidP="00C429E6">
      <w:pPr>
        <w:numPr>
          <w:ilvl w:val="0"/>
          <w:numId w:val="2"/>
        </w:numPr>
        <w:spacing w:before="100" w:beforeAutospacing="1" w:after="100" w:afterAutospacing="1"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High Court</w:t>
      </w:r>
    </w:p>
    <w:p w:rsidR="00C429E6" w:rsidRPr="00C429E6" w:rsidRDefault="00C429E6" w:rsidP="00C429E6">
      <w:pPr>
        <w:numPr>
          <w:ilvl w:val="0"/>
          <w:numId w:val="2"/>
        </w:numPr>
        <w:spacing w:before="100" w:beforeAutospacing="1" w:after="100" w:afterAutospacing="1"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Court of Appeal</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If the application for a European Protection Order is made after the hearing at which the domestic measure was issued then the competent authority is [only] the Magistrates Court.</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proofErr w:type="gramStart"/>
      <w:r w:rsidRPr="00C429E6">
        <w:rPr>
          <w:rFonts w:ascii="Arial" w:eastAsia="Times New Roman" w:hAnsi="Arial" w:cs="Arial"/>
          <w:color w:val="000000"/>
          <w:sz w:val="17"/>
          <w:szCs w:val="17"/>
          <w:lang w:eastAsia="en-GB"/>
        </w:rPr>
        <w:t>Magistrates</w:t>
      </w:r>
      <w:proofErr w:type="gramEnd"/>
      <w:r w:rsidRPr="00C429E6">
        <w:rPr>
          <w:rFonts w:ascii="Arial" w:eastAsia="Times New Roman" w:hAnsi="Arial" w:cs="Arial"/>
          <w:color w:val="000000"/>
          <w:sz w:val="17"/>
          <w:szCs w:val="17"/>
          <w:lang w:eastAsia="en-GB"/>
        </w:rPr>
        <w:t xml:space="preserve"> courts are competent to recognise European Protection Orders issued in other Member States.</w:t>
      </w:r>
    </w:p>
    <w:p w:rsidR="004D60EC" w:rsidRDefault="004D60EC" w:rsidP="00066566">
      <w:pPr>
        <w:spacing w:after="0" w:line="240" w:lineRule="auto"/>
        <w:rPr>
          <w:rFonts w:ascii="Arial" w:hAnsi="Arial" w:cs="Arial"/>
          <w:color w:val="000000"/>
          <w:sz w:val="20"/>
          <w:szCs w:val="20"/>
          <w:shd w:val="clear" w:color="auto" w:fill="F4F5D0"/>
        </w:rPr>
      </w:pP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4 - Recourse to a central authority</w:t>
      </w:r>
    </w:p>
    <w:p w:rsidR="004D60EC" w:rsidRDefault="004D60EC" w:rsidP="004D60EC">
      <w:pPr>
        <w:spacing w:before="75" w:after="75" w:line="240" w:lineRule="auto"/>
        <w:rPr>
          <w:rFonts w:ascii="Arial" w:eastAsia="Times New Roman" w:hAnsi="Arial" w:cs="Arial"/>
          <w:color w:val="000000"/>
          <w:sz w:val="17"/>
          <w:szCs w:val="17"/>
          <w:lang w:eastAsia="en-GB"/>
        </w:rPr>
      </w:pP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For Northern Ireland the central authority is the Northern Ireland Department of Justice.  All communications with Northern Ireland should be directed in the first instance to the Northern Ireland Courts and Tribunals Service at:</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The Central Business Unit,</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Northern Ireland Courts &amp; Tribunals Service,</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proofErr w:type="spellStart"/>
      <w:r w:rsidRPr="00C429E6">
        <w:rPr>
          <w:rFonts w:ascii="Arial" w:eastAsia="Times New Roman" w:hAnsi="Arial" w:cs="Arial"/>
          <w:color w:val="000000"/>
          <w:sz w:val="17"/>
          <w:szCs w:val="17"/>
          <w:lang w:eastAsia="en-GB"/>
        </w:rPr>
        <w:t>Laganside</w:t>
      </w:r>
      <w:proofErr w:type="spellEnd"/>
      <w:r w:rsidRPr="00C429E6">
        <w:rPr>
          <w:rFonts w:ascii="Arial" w:eastAsia="Times New Roman" w:hAnsi="Arial" w:cs="Arial"/>
          <w:color w:val="000000"/>
          <w:sz w:val="17"/>
          <w:szCs w:val="17"/>
          <w:lang w:eastAsia="en-GB"/>
        </w:rPr>
        <w:t xml:space="preserve"> House,</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Oxford Street,</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Belfast</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BT1 3LA</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Telephone: 030 0200 7812</w:t>
      </w:r>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E-mail: </w:t>
      </w:r>
      <w:r>
        <w:rPr>
          <w:rFonts w:ascii="Arial" w:eastAsia="Times New Roman" w:hAnsi="Arial" w:cs="Arial"/>
          <w:noProof/>
          <w:color w:val="000000"/>
          <w:sz w:val="17"/>
          <w:szCs w:val="17"/>
          <w:lang w:val="es-ES" w:eastAsia="es-ES"/>
        </w:rPr>
        <w:drawing>
          <wp:inline distT="0" distB="0" distL="0" distR="0">
            <wp:extent cx="95885" cy="85090"/>
            <wp:effectExtent l="0" t="0" r="0" b="0"/>
            <wp:docPr id="1" name="Picture 1" descr="Link opens in new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 opens in new windo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885" cy="85090"/>
                    </a:xfrm>
                    <a:prstGeom prst="rect">
                      <a:avLst/>
                    </a:prstGeom>
                    <a:noFill/>
                    <a:ln>
                      <a:noFill/>
                    </a:ln>
                  </pic:spPr>
                </pic:pic>
              </a:graphicData>
            </a:graphic>
          </wp:inline>
        </w:drawing>
      </w:r>
      <w:hyperlink r:id="rId6" w:tgtFrame="_blank" w:history="1">
        <w:r w:rsidRPr="00C429E6">
          <w:rPr>
            <w:rFonts w:ascii="Arial" w:eastAsia="Times New Roman" w:hAnsi="Arial" w:cs="Arial"/>
            <w:color w:val="0000FF"/>
            <w:sz w:val="17"/>
            <w:szCs w:val="17"/>
            <w:u w:val="single"/>
            <w:lang w:eastAsia="en-GB"/>
          </w:rPr>
          <w:t>cmlaganside@courtsni.gsi.giv.uk</w:t>
        </w:r>
      </w:hyperlink>
    </w:p>
    <w:p w:rsidR="00C429E6" w:rsidRPr="00C429E6" w:rsidRDefault="00C429E6" w:rsidP="00C429E6">
      <w:pPr>
        <w:spacing w:before="75" w:after="75" w:line="240" w:lineRule="auto"/>
        <w:rPr>
          <w:rFonts w:ascii="Arial" w:eastAsia="Times New Roman" w:hAnsi="Arial" w:cs="Arial"/>
          <w:color w:val="000000"/>
          <w:sz w:val="17"/>
          <w:szCs w:val="17"/>
          <w:lang w:eastAsia="en-GB"/>
        </w:rPr>
      </w:pPr>
      <w:r w:rsidRPr="00C429E6">
        <w:rPr>
          <w:rFonts w:ascii="Arial" w:eastAsia="Times New Roman" w:hAnsi="Arial" w:cs="Arial"/>
          <w:color w:val="000000"/>
          <w:sz w:val="17"/>
          <w:szCs w:val="17"/>
          <w:lang w:eastAsia="en-GB"/>
        </w:rPr>
        <w:t>Opening hours: 09.00 to 16.30 hours excluding public holidays</w:t>
      </w:r>
    </w:p>
    <w:p w:rsidR="004D60EC" w:rsidRDefault="004D60EC" w:rsidP="00066566">
      <w:pPr>
        <w:spacing w:after="0" w:line="240" w:lineRule="auto"/>
        <w:rPr>
          <w:rFonts w:ascii="Arial" w:hAnsi="Arial" w:cs="Arial"/>
          <w:color w:val="000000"/>
          <w:sz w:val="20"/>
          <w:szCs w:val="20"/>
          <w:shd w:val="clear" w:color="auto" w:fill="F4F5D0"/>
        </w:rPr>
      </w:pP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17(3) – Languages</w:t>
      </w:r>
    </w:p>
    <w:p w:rsidR="004D60EC" w:rsidRDefault="004D60EC" w:rsidP="00066566">
      <w:pPr>
        <w:spacing w:after="0" w:line="240" w:lineRule="auto"/>
        <w:rPr>
          <w:rFonts w:ascii="Arial" w:hAnsi="Arial" w:cs="Arial"/>
          <w:color w:val="000000"/>
          <w:sz w:val="20"/>
          <w:szCs w:val="20"/>
          <w:shd w:val="clear" w:color="auto" w:fill="F4F5D0"/>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Pr>
          <w:rFonts w:ascii="Arial" w:eastAsia="Times New Roman" w:hAnsi="Arial" w:cs="Arial"/>
          <w:color w:val="000000"/>
          <w:sz w:val="17"/>
          <w:szCs w:val="17"/>
          <w:lang w:eastAsia="en-GB"/>
        </w:rPr>
        <w:t>English</w:t>
      </w:r>
    </w:p>
    <w:p w:rsidR="004D60EC" w:rsidRDefault="004D60EC" w:rsidP="00066566">
      <w:pPr>
        <w:spacing w:after="0" w:line="240" w:lineRule="auto"/>
        <w:rPr>
          <w:rFonts w:ascii="Arial" w:hAnsi="Arial" w:cs="Arial"/>
          <w:color w:val="000000"/>
          <w:sz w:val="20"/>
          <w:szCs w:val="20"/>
          <w:shd w:val="clear" w:color="auto" w:fill="F4F5D0"/>
        </w:rPr>
      </w:pPr>
    </w:p>
    <w:sectPr w:rsidR="004D60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E50B2"/>
    <w:multiLevelType w:val="multilevel"/>
    <w:tmpl w:val="23FA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F3DE2"/>
    <w:multiLevelType w:val="multilevel"/>
    <w:tmpl w:val="9E6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66"/>
    <w:rsid w:val="00066566"/>
    <w:rsid w:val="004D60EC"/>
    <w:rsid w:val="00C12C10"/>
    <w:rsid w:val="00C429E6"/>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D11F7F-C144-4E6B-9B4A-DE2523CB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60EC"/>
    <w:rPr>
      <w:i/>
      <w:iCs/>
    </w:rPr>
  </w:style>
  <w:style w:type="character" w:customStyle="1" w:styleId="apple-converted-space">
    <w:name w:val="apple-converted-space"/>
    <w:basedOn w:val="DefaultParagraphFont"/>
    <w:rsid w:val="004D60EC"/>
  </w:style>
  <w:style w:type="character" w:styleId="Hyperlink">
    <w:name w:val="Hyperlink"/>
    <w:basedOn w:val="DefaultParagraphFont"/>
    <w:uiPriority w:val="99"/>
    <w:semiHidden/>
    <w:unhideWhenUsed/>
    <w:rsid w:val="00C429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841914">
      <w:bodyDiv w:val="1"/>
      <w:marLeft w:val="0"/>
      <w:marRight w:val="0"/>
      <w:marTop w:val="0"/>
      <w:marBottom w:val="0"/>
      <w:divBdr>
        <w:top w:val="none" w:sz="0" w:space="0" w:color="auto"/>
        <w:left w:val="none" w:sz="0" w:space="0" w:color="auto"/>
        <w:bottom w:val="none" w:sz="0" w:space="0" w:color="auto"/>
        <w:right w:val="none" w:sz="0" w:space="0" w:color="auto"/>
      </w:divBdr>
    </w:div>
    <w:div w:id="959723550">
      <w:bodyDiv w:val="1"/>
      <w:marLeft w:val="0"/>
      <w:marRight w:val="0"/>
      <w:marTop w:val="0"/>
      <w:marBottom w:val="0"/>
      <w:divBdr>
        <w:top w:val="none" w:sz="0" w:space="0" w:color="auto"/>
        <w:left w:val="none" w:sz="0" w:space="0" w:color="auto"/>
        <w:bottom w:val="none" w:sz="0" w:space="0" w:color="auto"/>
        <w:right w:val="none" w:sz="0" w:space="0" w:color="auto"/>
      </w:divBdr>
    </w:div>
    <w:div w:id="1205168092">
      <w:bodyDiv w:val="1"/>
      <w:marLeft w:val="0"/>
      <w:marRight w:val="0"/>
      <w:marTop w:val="0"/>
      <w:marBottom w:val="0"/>
      <w:divBdr>
        <w:top w:val="none" w:sz="0" w:space="0" w:color="auto"/>
        <w:left w:val="none" w:sz="0" w:space="0" w:color="auto"/>
        <w:bottom w:val="none" w:sz="0" w:space="0" w:color="auto"/>
        <w:right w:val="none" w:sz="0" w:space="0" w:color="auto"/>
      </w:divBdr>
    </w:div>
    <w:div w:id="1637492787">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laganside@courtsni.gsi.giv.uk"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Gracia Gómez Cortazar Romero</cp:lastModifiedBy>
  <cp:revision>2</cp:revision>
  <dcterms:created xsi:type="dcterms:W3CDTF">2015-06-17T07:41:00Z</dcterms:created>
  <dcterms:modified xsi:type="dcterms:W3CDTF">2015-06-17T07:41:00Z</dcterms:modified>
</cp:coreProperties>
</file>